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02E" w:rsidRPr="002610A3" w:rsidRDefault="00C2502E" w:rsidP="00C2502E">
      <w:pPr>
        <w:jc w:val="center"/>
        <w:rPr>
          <w:rFonts w:ascii="Times New Roman" w:eastAsia="Cambria" w:hAnsi="Times New Roman" w:cs="Times New Roman"/>
          <w:b/>
          <w:color w:val="707070"/>
          <w:sz w:val="28"/>
          <w:szCs w:val="28"/>
          <w:u w:val="single"/>
        </w:rPr>
      </w:pPr>
      <w:r w:rsidRPr="002610A3">
        <w:rPr>
          <w:rFonts w:ascii="Times New Roman" w:eastAsia="Cambria" w:hAnsi="Times New Roman" w:cs="Times New Roman"/>
          <w:b/>
          <w:color w:val="707070"/>
          <w:sz w:val="28"/>
          <w:szCs w:val="28"/>
          <w:u w:val="single"/>
        </w:rPr>
        <w:t>Curriculum Vitae</w:t>
      </w:r>
    </w:p>
    <w:p w:rsidR="00C2502E" w:rsidRPr="002610A3" w:rsidRDefault="00C2502E" w:rsidP="00C2502E">
      <w:pPr>
        <w:rPr>
          <w:rFonts w:ascii="Times New Roman" w:eastAsia="Cambria" w:hAnsi="Times New Roman" w:cs="Times New Roman"/>
          <w:b/>
          <w:color w:val="707070"/>
          <w:sz w:val="24"/>
          <w:szCs w:val="24"/>
        </w:rPr>
      </w:pPr>
      <w:r w:rsidRPr="00E3505B">
        <w:rPr>
          <w:rFonts w:ascii="Times New Roman" w:eastAsia="Cambria" w:hAnsi="Times New Roman" w:cs="Times New Roman"/>
          <w:b/>
          <w:noProof/>
          <w:color w:val="707070"/>
          <w:sz w:val="24"/>
          <w:szCs w:val="24"/>
        </w:rPr>
        <w:pict>
          <v:shapetype id="_x0000_t202" coordsize="21600,21600" o:spt="202" path="m,l,21600r21600,l21600,xe">
            <v:stroke joinstyle="miter"/>
            <v:path gradientshapeok="t" o:connecttype="rect"/>
          </v:shapetype>
          <v:shape id="_x0000_s1026" type="#_x0000_t202" style="position:absolute;left:0;text-align:left;margin-left:392.25pt;margin-top:16.3pt;width:132pt;height:130.5pt;z-index:-251656192" stroked="f">
            <v:textbox>
              <w:txbxContent>
                <w:p w:rsidR="00C2502E" w:rsidRDefault="00C2502E" w:rsidP="00C2502E">
                  <w:r w:rsidRPr="00C20CB9">
                    <w:rPr>
                      <w:noProof/>
                      <w:lang w:val="en-IN" w:eastAsia="en-IN"/>
                    </w:rPr>
                    <w:drawing>
                      <wp:inline distT="0" distB="0" distL="0" distR="0">
                        <wp:extent cx="1267295" cy="1112301"/>
                        <wp:effectExtent l="19050" t="0" r="905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cstate="print"/>
                                <a:srcRect/>
                                <a:stretch>
                                  <a:fillRect/>
                                </a:stretch>
                              </pic:blipFill>
                              <pic:spPr bwMode="auto">
                                <a:xfrm>
                                  <a:off x="0" y="0"/>
                                  <a:ext cx="1268643" cy="1113484"/>
                                </a:xfrm>
                                <a:prstGeom prst="rect">
                                  <a:avLst/>
                                </a:prstGeom>
                                <a:noFill/>
                                <a:ln w="9525">
                                  <a:noFill/>
                                  <a:miter lim="800000"/>
                                  <a:headEnd/>
                                  <a:tailEnd/>
                                </a:ln>
                              </pic:spPr>
                            </pic:pic>
                          </a:graphicData>
                        </a:graphic>
                      </wp:inline>
                    </w:drawing>
                  </w:r>
                </w:p>
              </w:txbxContent>
            </v:textbox>
          </v:shape>
        </w:pict>
      </w:r>
    </w:p>
    <w:p w:rsidR="00C2502E" w:rsidRPr="002610A3" w:rsidRDefault="00C2502E" w:rsidP="00C2502E">
      <w:pPr>
        <w:rPr>
          <w:rFonts w:ascii="Times New Roman" w:eastAsia="Cambria" w:hAnsi="Times New Roman" w:cs="Times New Roman"/>
          <w:b/>
          <w:color w:val="707070"/>
          <w:sz w:val="24"/>
          <w:szCs w:val="24"/>
        </w:rPr>
      </w:pPr>
    </w:p>
    <w:p w:rsidR="00C2502E" w:rsidRPr="002610A3" w:rsidRDefault="00C2502E" w:rsidP="00C2502E">
      <w:pPr>
        <w:tabs>
          <w:tab w:val="left" w:pos="720"/>
          <w:tab w:val="left" w:pos="1440"/>
          <w:tab w:val="left" w:pos="2160"/>
          <w:tab w:val="left" w:pos="2880"/>
          <w:tab w:val="left" w:pos="3600"/>
          <w:tab w:val="right" w:pos="9360"/>
        </w:tabs>
        <w:rPr>
          <w:rFonts w:ascii="Times New Roman" w:eastAsia="Cambria" w:hAnsi="Times New Roman" w:cs="Times New Roman"/>
          <w:color w:val="707070"/>
          <w:sz w:val="24"/>
          <w:szCs w:val="24"/>
        </w:rPr>
      </w:pPr>
      <w:r w:rsidRPr="002610A3">
        <w:rPr>
          <w:rFonts w:ascii="Times New Roman" w:eastAsia="Cambria" w:hAnsi="Times New Roman" w:cs="Times New Roman"/>
          <w:b/>
          <w:color w:val="707070"/>
          <w:sz w:val="24"/>
          <w:szCs w:val="24"/>
        </w:rPr>
        <w:t xml:space="preserve">Name </w:t>
      </w:r>
      <w:r w:rsidRPr="002610A3">
        <w:rPr>
          <w:rFonts w:ascii="Times New Roman" w:eastAsia="Cambria" w:hAnsi="Times New Roman" w:cs="Times New Roman"/>
          <w:color w:val="707070"/>
          <w:sz w:val="24"/>
          <w:szCs w:val="24"/>
        </w:rPr>
        <w:tab/>
        <w:t xml:space="preserve">                     : </w:t>
      </w:r>
      <w:r w:rsidRPr="002610A3">
        <w:rPr>
          <w:rFonts w:ascii="Times New Roman" w:eastAsia="Cambria" w:hAnsi="Times New Roman" w:cs="Times New Roman"/>
          <w:color w:val="707070"/>
          <w:sz w:val="24"/>
          <w:szCs w:val="24"/>
        </w:rPr>
        <w:tab/>
      </w:r>
      <w:r w:rsidRPr="002610A3">
        <w:rPr>
          <w:rFonts w:ascii="Times New Roman" w:eastAsia="Cambria" w:hAnsi="Times New Roman" w:cs="Times New Roman"/>
          <w:color w:val="707070"/>
          <w:sz w:val="24"/>
          <w:szCs w:val="24"/>
        </w:rPr>
        <w:tab/>
      </w:r>
      <w:proofErr w:type="spellStart"/>
      <w:r w:rsidRPr="002610A3">
        <w:rPr>
          <w:rFonts w:ascii="Times New Roman" w:eastAsia="Cambria" w:hAnsi="Times New Roman" w:cs="Times New Roman"/>
          <w:b/>
          <w:color w:val="707070"/>
          <w:sz w:val="24"/>
          <w:szCs w:val="24"/>
        </w:rPr>
        <w:t>Dr.P.Gayathri</w:t>
      </w:r>
      <w:proofErr w:type="spellEnd"/>
      <w:r w:rsidRPr="002610A3">
        <w:rPr>
          <w:rFonts w:ascii="Times New Roman" w:eastAsia="Cambria" w:hAnsi="Times New Roman" w:cs="Times New Roman"/>
          <w:b/>
          <w:color w:val="707070"/>
          <w:sz w:val="24"/>
          <w:szCs w:val="24"/>
        </w:rPr>
        <w:tab/>
      </w:r>
    </w:p>
    <w:p w:rsidR="00C2502E" w:rsidRPr="002610A3" w:rsidRDefault="00C2502E" w:rsidP="00C2502E">
      <w:pPr>
        <w:tabs>
          <w:tab w:val="left" w:pos="720"/>
          <w:tab w:val="left" w:pos="1440"/>
          <w:tab w:val="left" w:pos="2160"/>
          <w:tab w:val="left" w:pos="2880"/>
          <w:tab w:val="left" w:pos="3600"/>
          <w:tab w:val="left" w:pos="4320"/>
          <w:tab w:val="right" w:pos="9360"/>
        </w:tabs>
        <w:rPr>
          <w:rFonts w:ascii="Times New Roman" w:eastAsia="Cambria" w:hAnsi="Times New Roman" w:cs="Times New Roman"/>
          <w:color w:val="707070"/>
          <w:sz w:val="24"/>
          <w:szCs w:val="24"/>
        </w:rPr>
      </w:pPr>
      <w:r w:rsidRPr="002610A3">
        <w:rPr>
          <w:rFonts w:ascii="Times New Roman" w:eastAsia="Cambria" w:hAnsi="Times New Roman" w:cs="Times New Roman"/>
          <w:b/>
          <w:color w:val="707070"/>
          <w:sz w:val="24"/>
          <w:szCs w:val="24"/>
        </w:rPr>
        <w:t>Designation </w:t>
      </w:r>
      <w:r w:rsidRPr="002610A3">
        <w:rPr>
          <w:rFonts w:ascii="Times New Roman" w:eastAsia="Cambria" w:hAnsi="Times New Roman" w:cs="Times New Roman"/>
          <w:color w:val="707070"/>
          <w:sz w:val="24"/>
          <w:szCs w:val="24"/>
        </w:rPr>
        <w:t xml:space="preserve">              : </w:t>
      </w:r>
      <w:r w:rsidRPr="002610A3">
        <w:rPr>
          <w:rFonts w:ascii="Times New Roman" w:eastAsia="Cambria" w:hAnsi="Times New Roman" w:cs="Times New Roman"/>
          <w:color w:val="707070"/>
          <w:sz w:val="24"/>
          <w:szCs w:val="24"/>
        </w:rPr>
        <w:tab/>
        <w:t>Assistant Professor (SG)</w:t>
      </w:r>
      <w:r w:rsidRPr="002610A3">
        <w:rPr>
          <w:rFonts w:ascii="Times New Roman" w:eastAsia="Cambria" w:hAnsi="Times New Roman" w:cs="Times New Roman"/>
          <w:color w:val="707070"/>
          <w:sz w:val="24"/>
          <w:szCs w:val="24"/>
        </w:rPr>
        <w:tab/>
      </w:r>
    </w:p>
    <w:p w:rsidR="00C2502E" w:rsidRPr="002610A3" w:rsidRDefault="00C2502E" w:rsidP="00C2502E">
      <w:pPr>
        <w:rPr>
          <w:rFonts w:ascii="Times New Roman" w:eastAsia="Cambria" w:hAnsi="Times New Roman" w:cs="Times New Roman"/>
          <w:color w:val="707070"/>
          <w:sz w:val="24"/>
          <w:szCs w:val="24"/>
        </w:rPr>
      </w:pPr>
      <w:r w:rsidRPr="002610A3">
        <w:rPr>
          <w:rFonts w:ascii="Times New Roman" w:eastAsia="Cambria" w:hAnsi="Times New Roman" w:cs="Times New Roman"/>
          <w:b/>
          <w:color w:val="707070"/>
          <w:sz w:val="24"/>
          <w:szCs w:val="24"/>
        </w:rPr>
        <w:t>Department   </w:t>
      </w:r>
      <w:r w:rsidRPr="002610A3">
        <w:rPr>
          <w:rFonts w:ascii="Times New Roman" w:eastAsia="Cambria" w:hAnsi="Times New Roman" w:cs="Times New Roman"/>
          <w:color w:val="707070"/>
          <w:sz w:val="24"/>
          <w:szCs w:val="24"/>
        </w:rPr>
        <w:t xml:space="preserve">            : </w:t>
      </w:r>
      <w:r w:rsidRPr="002610A3">
        <w:rPr>
          <w:rFonts w:ascii="Times New Roman" w:eastAsia="Cambria" w:hAnsi="Times New Roman" w:cs="Times New Roman"/>
          <w:color w:val="707070"/>
          <w:sz w:val="24"/>
          <w:szCs w:val="24"/>
        </w:rPr>
        <w:tab/>
        <w:t>Physics</w:t>
      </w:r>
    </w:p>
    <w:p w:rsidR="00C2502E" w:rsidRPr="002610A3" w:rsidRDefault="00C2502E" w:rsidP="00C2502E">
      <w:pPr>
        <w:spacing w:after="0" w:line="240" w:lineRule="auto"/>
        <w:ind w:left="0"/>
        <w:rPr>
          <w:rFonts w:ascii="Times New Roman" w:eastAsia="MS Mincho" w:hAnsi="Times New Roman" w:cs="Times New Roman"/>
          <w:color w:val="auto"/>
          <w:sz w:val="24"/>
          <w:szCs w:val="24"/>
        </w:rPr>
      </w:pPr>
      <w:r w:rsidRPr="002610A3">
        <w:rPr>
          <w:rFonts w:ascii="Times New Roman" w:eastAsia="MS Mincho" w:hAnsi="Times New Roman" w:cs="Times New Roman"/>
          <w:b/>
          <w:color w:val="auto"/>
          <w:sz w:val="24"/>
          <w:szCs w:val="24"/>
        </w:rPr>
        <w:t>Area of interest</w:t>
      </w:r>
      <w:r w:rsidRPr="002610A3">
        <w:rPr>
          <w:rFonts w:ascii="Times New Roman" w:eastAsia="MS Mincho" w:hAnsi="Times New Roman" w:cs="Times New Roman"/>
          <w:color w:val="auto"/>
          <w:sz w:val="24"/>
          <w:szCs w:val="24"/>
        </w:rPr>
        <w:t xml:space="preserve">        :            Crystal growth and structure determination-Crystallography and molecular spectroscopy </w:t>
      </w:r>
    </w:p>
    <w:p w:rsidR="00C2502E" w:rsidRPr="002610A3" w:rsidRDefault="00C2502E" w:rsidP="00C2502E">
      <w:pPr>
        <w:spacing w:after="0" w:line="240" w:lineRule="auto"/>
        <w:ind w:left="0"/>
        <w:rPr>
          <w:rFonts w:ascii="Times New Roman" w:eastAsia="Times New Roman" w:hAnsi="Times New Roman" w:cs="Times New Roman"/>
          <w:bCs/>
          <w:color w:val="auto"/>
          <w:sz w:val="24"/>
          <w:szCs w:val="24"/>
          <w:lang w:eastAsia="en-US"/>
        </w:rPr>
      </w:pPr>
      <w:r w:rsidRPr="002610A3">
        <w:rPr>
          <w:rFonts w:ascii="Times New Roman" w:eastAsia="Times New Roman" w:hAnsi="Times New Roman" w:cs="Times New Roman"/>
          <w:b/>
          <w:bCs/>
          <w:color w:val="auto"/>
          <w:sz w:val="24"/>
          <w:szCs w:val="24"/>
          <w:lang w:eastAsia="en-US"/>
        </w:rPr>
        <w:t>Institution</w:t>
      </w:r>
      <w:r w:rsidRPr="002610A3">
        <w:rPr>
          <w:rFonts w:ascii="Times New Roman" w:eastAsia="Times New Roman" w:hAnsi="Times New Roman" w:cs="Times New Roman"/>
          <w:b/>
          <w:bCs/>
          <w:color w:val="auto"/>
          <w:sz w:val="24"/>
          <w:szCs w:val="24"/>
          <w:lang w:eastAsia="en-US"/>
        </w:rPr>
        <w:tab/>
      </w:r>
      <w:r w:rsidRPr="002610A3">
        <w:rPr>
          <w:rFonts w:ascii="Times New Roman" w:eastAsia="Times New Roman" w:hAnsi="Times New Roman" w:cs="Times New Roman"/>
          <w:b/>
          <w:bCs/>
          <w:color w:val="auto"/>
          <w:sz w:val="24"/>
          <w:szCs w:val="24"/>
          <w:lang w:eastAsia="en-US"/>
        </w:rPr>
        <w:tab/>
        <w:t>:</w:t>
      </w:r>
      <w:r w:rsidRPr="002610A3">
        <w:rPr>
          <w:rFonts w:ascii="Times New Roman" w:eastAsia="Times New Roman" w:hAnsi="Times New Roman" w:cs="Times New Roman"/>
          <w:b/>
          <w:bCs/>
          <w:color w:val="auto"/>
          <w:sz w:val="24"/>
          <w:szCs w:val="24"/>
          <w:lang w:eastAsia="en-US"/>
        </w:rPr>
        <w:tab/>
      </w:r>
      <w:proofErr w:type="spellStart"/>
      <w:r w:rsidRPr="002610A3">
        <w:rPr>
          <w:rFonts w:ascii="Times New Roman" w:eastAsia="Times New Roman" w:hAnsi="Times New Roman" w:cs="Times New Roman"/>
          <w:bCs/>
          <w:color w:val="auto"/>
          <w:sz w:val="24"/>
          <w:szCs w:val="24"/>
          <w:lang w:eastAsia="en-US"/>
        </w:rPr>
        <w:t>Periyar</w:t>
      </w:r>
      <w:proofErr w:type="spellEnd"/>
      <w:r w:rsidRPr="002610A3">
        <w:rPr>
          <w:rFonts w:ascii="Times New Roman" w:eastAsia="Times New Roman" w:hAnsi="Times New Roman" w:cs="Times New Roman"/>
          <w:bCs/>
          <w:color w:val="auto"/>
          <w:sz w:val="24"/>
          <w:szCs w:val="24"/>
          <w:lang w:eastAsia="en-US"/>
        </w:rPr>
        <w:t xml:space="preserve"> </w:t>
      </w:r>
      <w:proofErr w:type="spellStart"/>
      <w:r w:rsidRPr="002610A3">
        <w:rPr>
          <w:rFonts w:ascii="Times New Roman" w:eastAsia="Times New Roman" w:hAnsi="Times New Roman" w:cs="Times New Roman"/>
          <w:bCs/>
          <w:color w:val="auto"/>
          <w:sz w:val="24"/>
          <w:szCs w:val="24"/>
          <w:lang w:eastAsia="en-US"/>
        </w:rPr>
        <w:t>Maniammai</w:t>
      </w:r>
      <w:proofErr w:type="spellEnd"/>
      <w:r w:rsidRPr="002610A3">
        <w:rPr>
          <w:rFonts w:ascii="Times New Roman" w:eastAsia="Times New Roman" w:hAnsi="Times New Roman" w:cs="Times New Roman"/>
          <w:bCs/>
          <w:color w:val="auto"/>
          <w:sz w:val="24"/>
          <w:szCs w:val="24"/>
          <w:lang w:eastAsia="en-US"/>
        </w:rPr>
        <w:t xml:space="preserve"> Institute of Science and Technology</w:t>
      </w:r>
    </w:p>
    <w:p w:rsidR="00C2502E" w:rsidRPr="002610A3" w:rsidRDefault="00C2502E" w:rsidP="00C2502E">
      <w:pPr>
        <w:spacing w:after="0" w:line="240" w:lineRule="auto"/>
        <w:ind w:left="0"/>
        <w:rPr>
          <w:rFonts w:ascii="Times New Roman" w:eastAsia="Times New Roman" w:hAnsi="Times New Roman" w:cs="Times New Roman"/>
          <w:b/>
          <w:bCs/>
          <w:color w:val="auto"/>
          <w:sz w:val="24"/>
          <w:szCs w:val="24"/>
          <w:lang w:eastAsia="en-US"/>
        </w:rPr>
      </w:pPr>
    </w:p>
    <w:p w:rsidR="00C2502E" w:rsidRPr="002610A3" w:rsidRDefault="00C2502E" w:rsidP="00C2502E">
      <w:pPr>
        <w:spacing w:after="0" w:line="240" w:lineRule="auto"/>
        <w:ind w:left="0"/>
        <w:rPr>
          <w:rFonts w:ascii="Times New Roman" w:eastAsia="Times New Roman" w:hAnsi="Times New Roman" w:cs="Times New Roman"/>
          <w:b/>
          <w:bCs/>
          <w:color w:val="auto"/>
          <w:sz w:val="24"/>
          <w:szCs w:val="24"/>
          <w:lang w:eastAsia="en-US"/>
        </w:rPr>
      </w:pPr>
      <w:r w:rsidRPr="002610A3">
        <w:rPr>
          <w:rFonts w:ascii="Times New Roman" w:eastAsia="Times New Roman" w:hAnsi="Times New Roman" w:cs="Times New Roman"/>
          <w:b/>
          <w:bCs/>
          <w:color w:val="auto"/>
          <w:sz w:val="24"/>
          <w:szCs w:val="24"/>
          <w:lang w:eastAsia="en-US"/>
        </w:rPr>
        <w:t xml:space="preserve">Academic </w:t>
      </w:r>
      <w:proofErr w:type="gramStart"/>
      <w:r w:rsidRPr="002610A3">
        <w:rPr>
          <w:rFonts w:ascii="Times New Roman" w:eastAsia="Times New Roman" w:hAnsi="Times New Roman" w:cs="Times New Roman"/>
          <w:b/>
          <w:bCs/>
          <w:color w:val="auto"/>
          <w:sz w:val="24"/>
          <w:szCs w:val="24"/>
          <w:lang w:eastAsia="en-US"/>
        </w:rPr>
        <w:t>Background :</w:t>
      </w:r>
      <w:proofErr w:type="gramEnd"/>
    </w:p>
    <w:p w:rsidR="00C2502E" w:rsidRPr="002610A3" w:rsidRDefault="00C2502E" w:rsidP="00C2502E">
      <w:pPr>
        <w:rPr>
          <w:rFonts w:ascii="Times New Roman" w:eastAsia="Cambria" w:hAnsi="Times New Roman" w:cs="Times New Roman"/>
          <w:color w:val="707070"/>
          <w:sz w:val="24"/>
          <w:szCs w:val="24"/>
        </w:rPr>
      </w:pPr>
    </w:p>
    <w:tbl>
      <w:tblPr>
        <w:tblStyle w:val="TableGrid"/>
        <w:tblW w:w="0" w:type="auto"/>
        <w:jc w:val="center"/>
        <w:tblLook w:val="04A0"/>
      </w:tblPr>
      <w:tblGrid>
        <w:gridCol w:w="963"/>
        <w:gridCol w:w="2159"/>
        <w:gridCol w:w="2173"/>
      </w:tblGrid>
      <w:tr w:rsidR="00C2502E" w:rsidRPr="002610A3" w:rsidTr="00854C7E">
        <w:trPr>
          <w:trHeight w:val="277"/>
          <w:jc w:val="center"/>
        </w:trPr>
        <w:tc>
          <w:tcPr>
            <w:tcW w:w="607" w:type="dxa"/>
          </w:tcPr>
          <w:p w:rsidR="00C2502E" w:rsidRPr="002610A3" w:rsidRDefault="00C2502E" w:rsidP="00854C7E">
            <w:pPr>
              <w:jc w:val="center"/>
              <w:rPr>
                <w:rFonts w:ascii="Times New Roman" w:eastAsia="Cambria" w:hAnsi="Times New Roman" w:cs="Times New Roman"/>
                <w:b/>
                <w:color w:val="707070"/>
                <w:sz w:val="24"/>
                <w:szCs w:val="24"/>
              </w:rPr>
            </w:pPr>
            <w:proofErr w:type="spellStart"/>
            <w:r w:rsidRPr="002610A3">
              <w:rPr>
                <w:rFonts w:ascii="Times New Roman" w:eastAsia="Cambria" w:hAnsi="Times New Roman" w:cs="Times New Roman"/>
                <w:b/>
                <w:color w:val="707070"/>
                <w:sz w:val="24"/>
                <w:szCs w:val="24"/>
              </w:rPr>
              <w:t>Sno</w:t>
            </w:r>
            <w:proofErr w:type="spellEnd"/>
          </w:p>
        </w:tc>
        <w:tc>
          <w:tcPr>
            <w:tcW w:w="2159" w:type="dxa"/>
          </w:tcPr>
          <w:p w:rsidR="00C2502E" w:rsidRPr="002610A3" w:rsidRDefault="00C2502E" w:rsidP="00854C7E">
            <w:pPr>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Teaching Experience</w:t>
            </w:r>
          </w:p>
        </w:tc>
        <w:tc>
          <w:tcPr>
            <w:tcW w:w="2173" w:type="dxa"/>
          </w:tcPr>
          <w:p w:rsidR="00C2502E" w:rsidRPr="002610A3" w:rsidRDefault="00C2502E" w:rsidP="00854C7E">
            <w:pPr>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Research Experience</w:t>
            </w:r>
          </w:p>
        </w:tc>
      </w:tr>
      <w:tr w:rsidR="00C2502E" w:rsidRPr="002610A3" w:rsidTr="00854C7E">
        <w:trPr>
          <w:trHeight w:val="277"/>
          <w:jc w:val="center"/>
        </w:trPr>
        <w:tc>
          <w:tcPr>
            <w:tcW w:w="607"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w:t>
            </w:r>
          </w:p>
        </w:tc>
        <w:tc>
          <w:tcPr>
            <w:tcW w:w="2159"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15</w:t>
            </w:r>
          </w:p>
        </w:tc>
        <w:tc>
          <w:tcPr>
            <w:tcW w:w="2173" w:type="dxa"/>
          </w:tcPr>
          <w:p w:rsidR="00C2502E" w:rsidRPr="002610A3" w:rsidRDefault="00C2502E" w:rsidP="00854C7E">
            <w:pPr>
              <w:ind w:left="0"/>
              <w:jc w:val="center"/>
              <w:rPr>
                <w:rFonts w:ascii="Times New Roman" w:eastAsia="Times New Roman" w:hAnsi="Times New Roman" w:cs="Times New Roman"/>
                <w:noProof/>
                <w:color w:val="auto"/>
                <w:sz w:val="24"/>
                <w:szCs w:val="24"/>
                <w:lang w:eastAsia="en-US"/>
              </w:rPr>
            </w:pPr>
            <w:r w:rsidRPr="002610A3">
              <w:rPr>
                <w:rFonts w:ascii="Times New Roman" w:eastAsia="Times New Roman" w:hAnsi="Times New Roman" w:cs="Times New Roman"/>
                <w:noProof/>
                <w:color w:val="auto"/>
                <w:sz w:val="24"/>
                <w:szCs w:val="24"/>
                <w:lang w:eastAsia="en-US"/>
              </w:rPr>
              <w:t>7 years</w:t>
            </w:r>
          </w:p>
          <w:p w:rsidR="00C2502E" w:rsidRPr="002610A3" w:rsidRDefault="00C2502E" w:rsidP="00854C7E">
            <w:pPr>
              <w:rPr>
                <w:rFonts w:ascii="Times New Roman" w:eastAsia="Cambria" w:hAnsi="Times New Roman" w:cs="Times New Roman"/>
                <w:color w:val="707070"/>
                <w:sz w:val="24"/>
                <w:szCs w:val="24"/>
              </w:rPr>
            </w:pPr>
          </w:p>
        </w:tc>
      </w:tr>
    </w:tbl>
    <w:p w:rsidR="00C2502E" w:rsidRPr="002610A3" w:rsidRDefault="00C2502E" w:rsidP="00C2502E">
      <w:pPr>
        <w:rPr>
          <w:rFonts w:ascii="Times New Roman" w:eastAsia="Cambria" w:hAnsi="Times New Roman" w:cs="Times New Roman"/>
          <w:color w:val="707070"/>
          <w:sz w:val="24"/>
          <w:szCs w:val="24"/>
        </w:rPr>
      </w:pPr>
    </w:p>
    <w:p w:rsidR="00C2502E" w:rsidRPr="002610A3" w:rsidRDefault="00C2502E" w:rsidP="00C2502E">
      <w:pPr>
        <w:spacing w:after="0" w:line="240" w:lineRule="auto"/>
        <w:ind w:left="0"/>
        <w:rPr>
          <w:rFonts w:ascii="Times New Roman" w:eastAsia="MS Mincho" w:hAnsi="Times New Roman" w:cs="Times New Roman"/>
          <w:color w:val="auto"/>
          <w:sz w:val="24"/>
          <w:szCs w:val="24"/>
        </w:rPr>
      </w:pPr>
    </w:p>
    <w:p w:rsidR="00C2502E" w:rsidRPr="002610A3" w:rsidRDefault="00C2502E" w:rsidP="00C2502E">
      <w:pP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Awards received</w:t>
      </w:r>
      <w:r w:rsidRPr="002610A3">
        <w:rPr>
          <w:rFonts w:ascii="Times New Roman" w:eastAsia="Cambria" w:hAnsi="Times New Roman" w:cs="Times New Roman"/>
          <w:color w:val="707070"/>
          <w:sz w:val="24"/>
          <w:szCs w:val="24"/>
        </w:rPr>
        <w:t>      :      </w:t>
      </w:r>
      <w:r w:rsidRPr="002610A3">
        <w:rPr>
          <w:rFonts w:ascii="Times New Roman" w:eastAsia="Cambria" w:hAnsi="Times New Roman" w:cs="Times New Roman"/>
          <w:b/>
          <w:color w:val="707070"/>
          <w:sz w:val="24"/>
          <w:szCs w:val="24"/>
        </w:rPr>
        <w:t xml:space="preserve">Received ISTE 2011 National Award for the best research </w:t>
      </w:r>
      <w:proofErr w:type="gramStart"/>
      <w:r w:rsidRPr="002610A3">
        <w:rPr>
          <w:rFonts w:ascii="Times New Roman" w:eastAsia="Cambria" w:hAnsi="Times New Roman" w:cs="Times New Roman"/>
          <w:b/>
          <w:color w:val="707070"/>
          <w:sz w:val="24"/>
          <w:szCs w:val="24"/>
        </w:rPr>
        <w:t>work  done</w:t>
      </w:r>
      <w:proofErr w:type="gramEnd"/>
      <w:r w:rsidRPr="002610A3">
        <w:rPr>
          <w:rFonts w:ascii="Times New Roman" w:eastAsia="Cambria" w:hAnsi="Times New Roman" w:cs="Times New Roman"/>
          <w:b/>
          <w:color w:val="707070"/>
          <w:sz w:val="24"/>
          <w:szCs w:val="24"/>
        </w:rPr>
        <w:t xml:space="preserve"> below 35 years.</w:t>
      </w:r>
    </w:p>
    <w:p w:rsidR="00C2502E" w:rsidRPr="002610A3" w:rsidRDefault="00C2502E" w:rsidP="00C2502E">
      <w:pPr>
        <w:spacing w:after="0" w:line="240" w:lineRule="auto"/>
        <w:ind w:left="0"/>
        <w:rPr>
          <w:rFonts w:ascii="Times New Roman" w:eastAsia="MS Mincho" w:hAnsi="Times New Roman" w:cs="Times New Roman"/>
          <w:b/>
          <w:color w:val="auto"/>
          <w:sz w:val="24"/>
          <w:szCs w:val="24"/>
        </w:rPr>
      </w:pPr>
      <w:r w:rsidRPr="002610A3">
        <w:rPr>
          <w:rFonts w:ascii="Times New Roman" w:eastAsia="MS Mincho" w:hAnsi="Times New Roman" w:cs="Times New Roman"/>
          <w:b/>
          <w:color w:val="auto"/>
          <w:sz w:val="24"/>
          <w:szCs w:val="24"/>
        </w:rPr>
        <w:t xml:space="preserve">Project Guided: </w:t>
      </w:r>
    </w:p>
    <w:p w:rsidR="00C2502E" w:rsidRPr="002610A3" w:rsidRDefault="00C2502E" w:rsidP="00C2502E">
      <w:pPr>
        <w:spacing w:after="0" w:line="240" w:lineRule="auto"/>
        <w:ind w:left="0"/>
        <w:rPr>
          <w:rFonts w:ascii="Times New Roman" w:eastAsia="MS Mincho" w:hAnsi="Times New Roman" w:cs="Times New Roman"/>
          <w:b/>
          <w:color w:val="auto"/>
          <w:sz w:val="24"/>
          <w:szCs w:val="24"/>
        </w:rPr>
      </w:pPr>
    </w:p>
    <w:p w:rsidR="00C2502E" w:rsidRPr="002610A3" w:rsidRDefault="00C2502E" w:rsidP="00C2502E">
      <w:pPr>
        <w:rPr>
          <w:rFonts w:ascii="Cambria" w:eastAsia="Cambria" w:hAnsi="Cambria" w:cs="Times New Roman"/>
          <w:b/>
          <w:color w:val="707070"/>
          <w:sz w:val="24"/>
          <w:szCs w:val="24"/>
        </w:rPr>
      </w:pPr>
      <w:proofErr w:type="spellStart"/>
      <w:r w:rsidRPr="002610A3">
        <w:rPr>
          <w:rFonts w:ascii="Cambria" w:eastAsia="Cambria" w:hAnsi="Cambria" w:cs="Times New Roman"/>
          <w:b/>
          <w:color w:val="707070"/>
          <w:sz w:val="24"/>
          <w:szCs w:val="24"/>
        </w:rPr>
        <w:t>Ph.D</w:t>
      </w:r>
      <w:proofErr w:type="spellEnd"/>
      <w:r w:rsidRPr="002610A3">
        <w:rPr>
          <w:rFonts w:ascii="Cambria" w:eastAsia="Cambria" w:hAnsi="Cambria" w:cs="Times New Roman"/>
          <w:b/>
          <w:color w:val="707070"/>
          <w:sz w:val="24"/>
          <w:szCs w:val="24"/>
        </w:rPr>
        <w:t xml:space="preserve"> Guided</w:t>
      </w:r>
      <w:r w:rsidRPr="002610A3">
        <w:rPr>
          <w:rFonts w:ascii="Cambria" w:eastAsia="Cambria" w:hAnsi="Cambria" w:cs="Times New Roman"/>
          <w:b/>
          <w:color w:val="707070"/>
          <w:sz w:val="24"/>
          <w:szCs w:val="24"/>
        </w:rPr>
        <w:tab/>
        <w:t>: 03</w:t>
      </w:r>
    </w:p>
    <w:tbl>
      <w:tblPr>
        <w:tblStyle w:val="TableGrid"/>
        <w:tblW w:w="0" w:type="auto"/>
        <w:tblLook w:val="04A0"/>
      </w:tblPr>
      <w:tblGrid>
        <w:gridCol w:w="1158"/>
        <w:gridCol w:w="2181"/>
        <w:gridCol w:w="3860"/>
        <w:gridCol w:w="2043"/>
      </w:tblGrid>
      <w:tr w:rsidR="00C2502E" w:rsidRPr="002610A3" w:rsidTr="00854C7E">
        <w:tc>
          <w:tcPr>
            <w:tcW w:w="1356" w:type="dxa"/>
          </w:tcPr>
          <w:p w:rsidR="00C2502E" w:rsidRPr="002610A3" w:rsidRDefault="00C2502E" w:rsidP="00854C7E">
            <w:pPr>
              <w:jc w:val="center"/>
              <w:rPr>
                <w:rFonts w:ascii="Times New Roman" w:eastAsia="Cambria" w:hAnsi="Times New Roman" w:cs="Times New Roman"/>
                <w:b/>
                <w:color w:val="707070"/>
                <w:sz w:val="24"/>
                <w:szCs w:val="24"/>
              </w:rPr>
            </w:pPr>
            <w:proofErr w:type="spellStart"/>
            <w:r w:rsidRPr="002610A3">
              <w:rPr>
                <w:rFonts w:ascii="Times New Roman" w:eastAsia="Cambria" w:hAnsi="Times New Roman" w:cs="Times New Roman"/>
                <w:b/>
                <w:color w:val="707070"/>
                <w:sz w:val="24"/>
                <w:szCs w:val="24"/>
              </w:rPr>
              <w:t>S.no</w:t>
            </w:r>
            <w:proofErr w:type="spellEnd"/>
          </w:p>
        </w:tc>
        <w:tc>
          <w:tcPr>
            <w:tcW w:w="2276" w:type="dxa"/>
          </w:tcPr>
          <w:p w:rsidR="00C2502E" w:rsidRPr="002610A3" w:rsidRDefault="00C2502E" w:rsidP="00854C7E">
            <w:pPr>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Name of the scholar</w:t>
            </w:r>
          </w:p>
        </w:tc>
        <w:tc>
          <w:tcPr>
            <w:tcW w:w="6250" w:type="dxa"/>
          </w:tcPr>
          <w:p w:rsidR="00C2502E" w:rsidRPr="002610A3" w:rsidRDefault="00C2502E" w:rsidP="00854C7E">
            <w:pPr>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Title of thesis</w:t>
            </w:r>
          </w:p>
        </w:tc>
        <w:tc>
          <w:tcPr>
            <w:tcW w:w="1889" w:type="dxa"/>
          </w:tcPr>
          <w:p w:rsidR="00C2502E" w:rsidRPr="002610A3" w:rsidRDefault="00C2502E" w:rsidP="00854C7E">
            <w:pPr>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Completion</w:t>
            </w:r>
          </w:p>
        </w:tc>
      </w:tr>
      <w:tr w:rsidR="00C2502E" w:rsidRPr="002610A3" w:rsidTr="00854C7E">
        <w:tc>
          <w:tcPr>
            <w:tcW w:w="1356"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w:t>
            </w:r>
          </w:p>
        </w:tc>
        <w:tc>
          <w:tcPr>
            <w:tcW w:w="2276" w:type="dxa"/>
          </w:tcPr>
          <w:p w:rsidR="00C2502E" w:rsidRPr="002610A3" w:rsidRDefault="00C2502E" w:rsidP="00854C7E">
            <w:pPr>
              <w:jc w:val="cente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A.Madanagopal</w:t>
            </w:r>
            <w:proofErr w:type="spellEnd"/>
          </w:p>
        </w:tc>
        <w:tc>
          <w:tcPr>
            <w:tcW w:w="6250" w:type="dxa"/>
          </w:tcPr>
          <w:p w:rsidR="00C2502E" w:rsidRPr="002610A3" w:rsidRDefault="00C2502E" w:rsidP="00854C7E">
            <w:pPr>
              <w:jc w:val="cente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Pharamaco</w:t>
            </w:r>
            <w:proofErr w:type="spellEnd"/>
            <w:r w:rsidRPr="002610A3">
              <w:rPr>
                <w:rFonts w:ascii="Times New Roman" w:eastAsia="Cambria" w:hAnsi="Times New Roman" w:cs="Times New Roman"/>
                <w:color w:val="707070"/>
                <w:sz w:val="24"/>
                <w:szCs w:val="24"/>
              </w:rPr>
              <w:t xml:space="preserve"> dynamic activity analysis and structural property interpretation on some </w:t>
            </w:r>
            <w:proofErr w:type="spellStart"/>
            <w:r w:rsidRPr="002610A3">
              <w:rPr>
                <w:rFonts w:ascii="Times New Roman" w:eastAsia="Cambria" w:hAnsi="Times New Roman" w:cs="Times New Roman"/>
                <w:color w:val="707070"/>
                <w:sz w:val="24"/>
                <w:szCs w:val="24"/>
              </w:rPr>
              <w:t>anitibiotic</w:t>
            </w:r>
            <w:proofErr w:type="spellEnd"/>
            <w:r w:rsidRPr="002610A3">
              <w:rPr>
                <w:rFonts w:ascii="Times New Roman" w:eastAsia="Cambria" w:hAnsi="Times New Roman" w:cs="Times New Roman"/>
                <w:color w:val="707070"/>
                <w:sz w:val="24"/>
                <w:szCs w:val="24"/>
              </w:rPr>
              <w:t xml:space="preserve"> compounds</w:t>
            </w:r>
          </w:p>
        </w:tc>
        <w:tc>
          <w:tcPr>
            <w:tcW w:w="1889"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December2018</w:t>
            </w:r>
          </w:p>
        </w:tc>
      </w:tr>
      <w:tr w:rsidR="00C2502E" w:rsidRPr="002610A3" w:rsidTr="00854C7E">
        <w:tc>
          <w:tcPr>
            <w:tcW w:w="1356"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2</w:t>
            </w:r>
          </w:p>
        </w:tc>
        <w:tc>
          <w:tcPr>
            <w:tcW w:w="2276" w:type="dxa"/>
          </w:tcPr>
          <w:p w:rsidR="00C2502E" w:rsidRPr="002610A3" w:rsidRDefault="00C2502E" w:rsidP="00854C7E">
            <w:pPr>
              <w:jc w:val="cente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D.Shoba</w:t>
            </w:r>
            <w:proofErr w:type="spellEnd"/>
          </w:p>
        </w:tc>
        <w:tc>
          <w:tcPr>
            <w:tcW w:w="6250"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Quantum Computational (HF/DFT) and experiments spectral analysis of certain biologically and </w:t>
            </w:r>
            <w:proofErr w:type="spellStart"/>
            <w:r w:rsidRPr="002610A3">
              <w:rPr>
                <w:rFonts w:ascii="Times New Roman" w:eastAsia="Cambria" w:hAnsi="Times New Roman" w:cs="Times New Roman"/>
                <w:color w:val="707070"/>
                <w:sz w:val="24"/>
                <w:szCs w:val="24"/>
              </w:rPr>
              <w:t>pharmacentically</w:t>
            </w:r>
            <w:proofErr w:type="spellEnd"/>
            <w:r w:rsidRPr="002610A3">
              <w:rPr>
                <w:rFonts w:ascii="Times New Roman" w:eastAsia="Cambria" w:hAnsi="Times New Roman" w:cs="Times New Roman"/>
                <w:color w:val="707070"/>
                <w:sz w:val="24"/>
                <w:szCs w:val="24"/>
              </w:rPr>
              <w:t xml:space="preserve"> important molecules </w:t>
            </w:r>
          </w:p>
          <w:p w:rsidR="00C2502E" w:rsidRPr="002610A3" w:rsidRDefault="00C2502E" w:rsidP="00854C7E">
            <w:pPr>
              <w:jc w:val="center"/>
              <w:rPr>
                <w:rFonts w:ascii="Times New Roman" w:eastAsia="Cambria" w:hAnsi="Times New Roman" w:cs="Times New Roman"/>
                <w:color w:val="707070"/>
                <w:sz w:val="24"/>
                <w:szCs w:val="24"/>
              </w:rPr>
            </w:pPr>
          </w:p>
          <w:p w:rsidR="00C2502E" w:rsidRPr="002610A3" w:rsidRDefault="00C2502E" w:rsidP="00854C7E">
            <w:pPr>
              <w:rPr>
                <w:rFonts w:ascii="Times New Roman" w:eastAsia="Cambria" w:hAnsi="Times New Roman" w:cs="Times New Roman"/>
                <w:color w:val="707070"/>
                <w:sz w:val="24"/>
                <w:szCs w:val="24"/>
              </w:rPr>
            </w:pPr>
          </w:p>
          <w:p w:rsidR="00C2502E" w:rsidRPr="002610A3" w:rsidRDefault="00C2502E" w:rsidP="00854C7E">
            <w:pPr>
              <w:rPr>
                <w:rFonts w:ascii="Times New Roman" w:eastAsia="Cambria" w:hAnsi="Times New Roman" w:cs="Times New Roman"/>
                <w:color w:val="707070"/>
                <w:sz w:val="24"/>
                <w:szCs w:val="24"/>
              </w:rPr>
            </w:pPr>
          </w:p>
        </w:tc>
        <w:tc>
          <w:tcPr>
            <w:tcW w:w="1889"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lastRenderedPageBreak/>
              <w:t>October 2015</w:t>
            </w:r>
          </w:p>
        </w:tc>
      </w:tr>
      <w:tr w:rsidR="00C2502E" w:rsidRPr="002610A3" w:rsidTr="00854C7E">
        <w:tc>
          <w:tcPr>
            <w:tcW w:w="1356"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lastRenderedPageBreak/>
              <w:t xml:space="preserve">               3</w:t>
            </w:r>
          </w:p>
        </w:tc>
        <w:tc>
          <w:tcPr>
            <w:tcW w:w="2276"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A.Suvitha</w:t>
            </w:r>
            <w:proofErr w:type="spellEnd"/>
            <w:r w:rsidRPr="002610A3">
              <w:rPr>
                <w:rFonts w:ascii="Times New Roman" w:eastAsia="Cambria" w:hAnsi="Times New Roman" w:cs="Times New Roman"/>
                <w:color w:val="707070"/>
                <w:sz w:val="24"/>
                <w:szCs w:val="24"/>
              </w:rPr>
              <w:t xml:space="preserve"> </w:t>
            </w:r>
          </w:p>
        </w:tc>
        <w:tc>
          <w:tcPr>
            <w:tcW w:w="6250"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An experimental and theoretical (HF/DFT) investigation of certain </w:t>
            </w:r>
            <w:proofErr w:type="spellStart"/>
            <w:r w:rsidRPr="002610A3">
              <w:rPr>
                <w:rFonts w:ascii="Times New Roman" w:eastAsia="Cambria" w:hAnsi="Times New Roman" w:cs="Times New Roman"/>
                <w:color w:val="707070"/>
                <w:sz w:val="24"/>
                <w:szCs w:val="24"/>
              </w:rPr>
              <w:t>biomedically</w:t>
            </w:r>
            <w:proofErr w:type="spellEnd"/>
            <w:r w:rsidRPr="002610A3">
              <w:rPr>
                <w:rFonts w:ascii="Times New Roman" w:eastAsia="Cambria" w:hAnsi="Times New Roman" w:cs="Times New Roman"/>
                <w:color w:val="707070"/>
                <w:sz w:val="24"/>
                <w:szCs w:val="24"/>
              </w:rPr>
              <w:t xml:space="preserve"> active compounds</w:t>
            </w:r>
          </w:p>
        </w:tc>
        <w:tc>
          <w:tcPr>
            <w:tcW w:w="1889"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November 2015</w:t>
            </w:r>
          </w:p>
        </w:tc>
      </w:tr>
    </w:tbl>
    <w:p w:rsidR="00C2502E" w:rsidRPr="002610A3" w:rsidRDefault="00C2502E" w:rsidP="00C2502E">
      <w:pPr>
        <w:rPr>
          <w:rFonts w:ascii="Cambria" w:eastAsia="Cambria" w:hAnsi="Cambria" w:cs="Times New Roman"/>
          <w:b/>
          <w:color w:val="707070"/>
          <w:sz w:val="24"/>
          <w:szCs w:val="24"/>
        </w:rPr>
      </w:pPr>
    </w:p>
    <w:p w:rsidR="00C2502E" w:rsidRPr="002610A3" w:rsidRDefault="00C2502E" w:rsidP="00C2502E">
      <w:pPr>
        <w:rPr>
          <w:rFonts w:ascii="Cambria" w:eastAsia="Cambria" w:hAnsi="Cambria" w:cs="Times New Roman"/>
          <w:b/>
          <w:color w:val="707070"/>
          <w:sz w:val="24"/>
          <w:szCs w:val="24"/>
        </w:rPr>
      </w:pPr>
    </w:p>
    <w:tbl>
      <w:tblPr>
        <w:tblStyle w:val="TableGrid"/>
        <w:tblW w:w="0" w:type="auto"/>
        <w:jc w:val="center"/>
        <w:tblLook w:val="04A0"/>
      </w:tblPr>
      <w:tblGrid>
        <w:gridCol w:w="710"/>
        <w:gridCol w:w="1057"/>
        <w:gridCol w:w="6611"/>
      </w:tblGrid>
      <w:tr w:rsidR="00C2502E" w:rsidRPr="002610A3" w:rsidTr="00854C7E">
        <w:trPr>
          <w:jc w:val="center"/>
        </w:trPr>
        <w:tc>
          <w:tcPr>
            <w:tcW w:w="710" w:type="dxa"/>
          </w:tcPr>
          <w:p w:rsidR="00C2502E" w:rsidRPr="002610A3" w:rsidRDefault="00C2502E" w:rsidP="00854C7E">
            <w:pPr>
              <w:ind w:left="0"/>
              <w:jc w:val="center"/>
              <w:rPr>
                <w:rFonts w:ascii="Times New Roman" w:eastAsia="MS Mincho" w:hAnsi="Times New Roman" w:cs="Times New Roman"/>
                <w:color w:val="auto"/>
                <w:sz w:val="24"/>
                <w:szCs w:val="24"/>
              </w:rPr>
            </w:pPr>
            <w:proofErr w:type="spellStart"/>
            <w:r w:rsidRPr="002610A3">
              <w:rPr>
                <w:rFonts w:ascii="Times New Roman" w:eastAsia="MS Mincho" w:hAnsi="Times New Roman" w:cs="Times New Roman"/>
                <w:color w:val="auto"/>
                <w:sz w:val="24"/>
                <w:szCs w:val="24"/>
              </w:rPr>
              <w:t>Sno</w:t>
            </w:r>
            <w:proofErr w:type="spellEnd"/>
          </w:p>
        </w:tc>
        <w:tc>
          <w:tcPr>
            <w:tcW w:w="1057" w:type="dxa"/>
          </w:tcPr>
          <w:p w:rsidR="00C2502E" w:rsidRPr="002610A3" w:rsidRDefault="00C2502E" w:rsidP="00854C7E">
            <w:pPr>
              <w:ind w:left="0"/>
              <w:jc w:val="center"/>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Course</w:t>
            </w:r>
          </w:p>
        </w:tc>
        <w:tc>
          <w:tcPr>
            <w:tcW w:w="6611" w:type="dxa"/>
          </w:tcPr>
          <w:p w:rsidR="00C2502E" w:rsidRPr="002610A3" w:rsidRDefault="00C2502E" w:rsidP="00854C7E">
            <w:pPr>
              <w:ind w:left="0"/>
              <w:jc w:val="center"/>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Title of the project</w:t>
            </w:r>
          </w:p>
        </w:tc>
      </w:tr>
      <w:tr w:rsidR="00C2502E" w:rsidRPr="002610A3" w:rsidTr="00854C7E">
        <w:trPr>
          <w:jc w:val="center"/>
        </w:trPr>
        <w:tc>
          <w:tcPr>
            <w:tcW w:w="710" w:type="dxa"/>
          </w:tcPr>
          <w:p w:rsidR="00C2502E" w:rsidRPr="002610A3" w:rsidRDefault="00C2502E" w:rsidP="00854C7E">
            <w:pPr>
              <w:ind w:left="0"/>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1.</w:t>
            </w:r>
          </w:p>
        </w:tc>
        <w:tc>
          <w:tcPr>
            <w:tcW w:w="1057" w:type="dxa"/>
          </w:tcPr>
          <w:p w:rsidR="00C2502E" w:rsidRPr="002610A3" w:rsidRDefault="00C2502E" w:rsidP="00854C7E">
            <w:pPr>
              <w:ind w:left="0"/>
              <w:rPr>
                <w:rFonts w:ascii="Times New Roman" w:eastAsia="MS Mincho" w:hAnsi="Times New Roman" w:cs="Times New Roman"/>
                <w:b/>
                <w:color w:val="auto"/>
                <w:sz w:val="24"/>
                <w:szCs w:val="24"/>
              </w:rPr>
            </w:pPr>
            <w:r w:rsidRPr="002610A3">
              <w:rPr>
                <w:rFonts w:ascii="Times New Roman" w:eastAsia="MS Mincho" w:hAnsi="Times New Roman" w:cs="Times New Roman"/>
                <w:b/>
                <w:color w:val="auto"/>
                <w:sz w:val="24"/>
                <w:szCs w:val="24"/>
              </w:rPr>
              <w:t>M. Phil</w:t>
            </w:r>
          </w:p>
        </w:tc>
        <w:tc>
          <w:tcPr>
            <w:tcW w:w="6611" w:type="dxa"/>
          </w:tcPr>
          <w:p w:rsidR="00C2502E" w:rsidRPr="002610A3" w:rsidRDefault="00C2502E" w:rsidP="00854C7E">
            <w:pPr>
              <w:ind w:left="0"/>
              <w:rPr>
                <w:rFonts w:ascii="Times New Roman" w:eastAsia="MS Mincho" w:hAnsi="Times New Roman" w:cs="Times New Roman"/>
                <w:b/>
                <w:color w:val="auto"/>
                <w:sz w:val="24"/>
                <w:szCs w:val="24"/>
              </w:rPr>
            </w:pPr>
            <w:r w:rsidRPr="002610A3">
              <w:rPr>
                <w:rFonts w:ascii="Times New Roman" w:eastAsia="MS Mincho" w:hAnsi="Times New Roman" w:cs="Times New Roman"/>
                <w:color w:val="auto"/>
                <w:sz w:val="24"/>
                <w:szCs w:val="24"/>
              </w:rPr>
              <w:t xml:space="preserve">Growth &amp; characterization of Nickel </w:t>
            </w:r>
            <w:proofErr w:type="spellStart"/>
            <w:r w:rsidRPr="002610A3">
              <w:rPr>
                <w:rFonts w:ascii="Times New Roman" w:eastAsia="MS Mincho" w:hAnsi="Times New Roman" w:cs="Times New Roman"/>
                <w:color w:val="auto"/>
                <w:sz w:val="24"/>
                <w:szCs w:val="24"/>
              </w:rPr>
              <w:t>Sulphate</w:t>
            </w:r>
            <w:proofErr w:type="spellEnd"/>
            <w:r w:rsidRPr="002610A3">
              <w:rPr>
                <w:rFonts w:ascii="Times New Roman" w:eastAsia="MS Mincho" w:hAnsi="Times New Roman" w:cs="Times New Roman"/>
                <w:color w:val="auto"/>
                <w:sz w:val="24"/>
                <w:szCs w:val="24"/>
              </w:rPr>
              <w:t xml:space="preserve"> doped with EDTA</w:t>
            </w:r>
          </w:p>
          <w:p w:rsidR="00C2502E" w:rsidRPr="002610A3" w:rsidRDefault="00C2502E" w:rsidP="00854C7E">
            <w:pPr>
              <w:ind w:left="0"/>
              <w:rPr>
                <w:rFonts w:ascii="Times New Roman" w:eastAsia="MS Mincho" w:hAnsi="Times New Roman" w:cs="Times New Roman"/>
                <w:color w:val="auto"/>
                <w:sz w:val="24"/>
                <w:szCs w:val="24"/>
              </w:rPr>
            </w:pPr>
          </w:p>
        </w:tc>
      </w:tr>
      <w:tr w:rsidR="00C2502E" w:rsidRPr="002610A3" w:rsidTr="00854C7E">
        <w:trPr>
          <w:jc w:val="center"/>
        </w:trPr>
        <w:tc>
          <w:tcPr>
            <w:tcW w:w="710" w:type="dxa"/>
          </w:tcPr>
          <w:p w:rsidR="00C2502E" w:rsidRPr="002610A3" w:rsidRDefault="00C2502E" w:rsidP="00854C7E">
            <w:pPr>
              <w:ind w:left="0"/>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 xml:space="preserve">2. </w:t>
            </w:r>
          </w:p>
        </w:tc>
        <w:tc>
          <w:tcPr>
            <w:tcW w:w="1057" w:type="dxa"/>
          </w:tcPr>
          <w:p w:rsidR="00C2502E" w:rsidRPr="002610A3" w:rsidRDefault="00C2502E" w:rsidP="00854C7E">
            <w:pPr>
              <w:ind w:left="0"/>
              <w:rPr>
                <w:rFonts w:ascii="Times New Roman" w:eastAsia="MS Mincho" w:hAnsi="Times New Roman" w:cs="Times New Roman"/>
                <w:b/>
                <w:color w:val="auto"/>
                <w:sz w:val="24"/>
                <w:szCs w:val="24"/>
              </w:rPr>
            </w:pPr>
            <w:proofErr w:type="spellStart"/>
            <w:r w:rsidRPr="002610A3">
              <w:rPr>
                <w:rFonts w:ascii="Times New Roman" w:eastAsia="MS Mincho" w:hAnsi="Times New Roman" w:cs="Times New Roman"/>
                <w:b/>
                <w:color w:val="auto"/>
                <w:sz w:val="24"/>
                <w:szCs w:val="24"/>
              </w:rPr>
              <w:t>M.Tech</w:t>
            </w:r>
            <w:proofErr w:type="spellEnd"/>
          </w:p>
        </w:tc>
        <w:tc>
          <w:tcPr>
            <w:tcW w:w="6611" w:type="dxa"/>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Photoluminescence study of </w:t>
            </w:r>
            <w:proofErr w:type="spellStart"/>
            <w:r w:rsidRPr="002610A3">
              <w:rPr>
                <w:rFonts w:ascii="Times New Roman" w:eastAsia="Cambria" w:hAnsi="Times New Roman" w:cs="Times New Roman"/>
                <w:color w:val="707070"/>
                <w:sz w:val="24"/>
                <w:szCs w:val="24"/>
              </w:rPr>
              <w:t>cdTe</w:t>
            </w:r>
            <w:proofErr w:type="spellEnd"/>
            <w:r w:rsidRPr="002610A3">
              <w:rPr>
                <w:rFonts w:ascii="Times New Roman" w:eastAsia="Cambria" w:hAnsi="Times New Roman" w:cs="Times New Roman"/>
                <w:color w:val="707070"/>
                <w:sz w:val="24"/>
                <w:szCs w:val="24"/>
              </w:rPr>
              <w:t>/</w:t>
            </w:r>
            <w:proofErr w:type="spellStart"/>
            <w:r w:rsidRPr="002610A3">
              <w:rPr>
                <w:rFonts w:ascii="Times New Roman" w:eastAsia="Cambria" w:hAnsi="Times New Roman" w:cs="Times New Roman"/>
                <w:color w:val="707070"/>
                <w:sz w:val="24"/>
                <w:szCs w:val="24"/>
              </w:rPr>
              <w:t>cdSe</w:t>
            </w:r>
            <w:proofErr w:type="spellEnd"/>
            <w:r w:rsidRPr="002610A3">
              <w:rPr>
                <w:rFonts w:ascii="Times New Roman" w:eastAsia="Cambria" w:hAnsi="Times New Roman" w:cs="Times New Roman"/>
                <w:color w:val="707070"/>
                <w:sz w:val="24"/>
                <w:szCs w:val="24"/>
              </w:rPr>
              <w:t xml:space="preserve"> quantum Dots for Solar Cell applications</w:t>
            </w:r>
          </w:p>
          <w:p w:rsidR="00C2502E" w:rsidRPr="002610A3" w:rsidRDefault="00C2502E" w:rsidP="00854C7E">
            <w:pPr>
              <w:ind w:left="0"/>
              <w:rPr>
                <w:rFonts w:ascii="Times New Roman" w:eastAsia="MS Mincho" w:hAnsi="Times New Roman" w:cs="Times New Roman"/>
                <w:color w:val="auto"/>
                <w:sz w:val="24"/>
                <w:szCs w:val="24"/>
              </w:rPr>
            </w:pPr>
          </w:p>
        </w:tc>
      </w:tr>
    </w:tbl>
    <w:p w:rsidR="00C2502E" w:rsidRPr="002610A3" w:rsidRDefault="00C2502E" w:rsidP="00C2502E">
      <w:pPr>
        <w:rPr>
          <w:rFonts w:ascii="Cambria" w:eastAsia="Cambria" w:hAnsi="Cambria" w:cs="Times New Roman"/>
          <w:b/>
          <w:color w:val="707070"/>
          <w:sz w:val="24"/>
          <w:szCs w:val="24"/>
        </w:rPr>
      </w:pPr>
    </w:p>
    <w:p w:rsidR="00C2502E" w:rsidRPr="002610A3" w:rsidRDefault="00C2502E" w:rsidP="00C2502E">
      <w:pPr>
        <w:rPr>
          <w:rFonts w:ascii="Cambria" w:eastAsia="Cambria" w:hAnsi="Cambria" w:cs="Times New Roman"/>
          <w:b/>
          <w:color w:val="707070"/>
          <w:sz w:val="24"/>
          <w:szCs w:val="24"/>
        </w:rPr>
      </w:pPr>
    </w:p>
    <w:p w:rsidR="00C2502E" w:rsidRPr="002610A3" w:rsidRDefault="00C2502E" w:rsidP="00C2502E">
      <w:pPr>
        <w:rPr>
          <w:rFonts w:ascii="Cambria" w:eastAsia="Cambria" w:hAnsi="Cambria" w:cs="Times New Roman"/>
          <w:b/>
          <w:color w:val="707070"/>
          <w:sz w:val="24"/>
          <w:szCs w:val="24"/>
        </w:rPr>
      </w:pPr>
      <w:r w:rsidRPr="002610A3">
        <w:rPr>
          <w:rFonts w:ascii="Cambria" w:eastAsia="Cambria" w:hAnsi="Cambria" w:cs="Times New Roman"/>
          <w:b/>
          <w:color w:val="707070"/>
          <w:sz w:val="24"/>
          <w:szCs w:val="24"/>
        </w:rPr>
        <w:t xml:space="preserve">Research </w:t>
      </w:r>
      <w:proofErr w:type="gramStart"/>
      <w:r w:rsidRPr="002610A3">
        <w:rPr>
          <w:rFonts w:ascii="Cambria" w:eastAsia="Cambria" w:hAnsi="Cambria" w:cs="Times New Roman"/>
          <w:b/>
          <w:color w:val="707070"/>
          <w:sz w:val="24"/>
          <w:szCs w:val="24"/>
        </w:rPr>
        <w:t>Area :</w:t>
      </w:r>
      <w:proofErr w:type="gramEnd"/>
      <w:r w:rsidRPr="002610A3">
        <w:rPr>
          <w:rFonts w:ascii="Cambria" w:eastAsia="Cambria" w:hAnsi="Cambria" w:cs="Times New Roman"/>
          <w:b/>
          <w:color w:val="707070"/>
          <w:sz w:val="24"/>
          <w:szCs w:val="24"/>
        </w:rPr>
        <w:t xml:space="preserve"> X- Ray Crystallography</w:t>
      </w:r>
    </w:p>
    <w:p w:rsidR="00C2502E" w:rsidRPr="002610A3" w:rsidRDefault="00C2502E" w:rsidP="00C2502E">
      <w:pPr>
        <w:rPr>
          <w:rFonts w:ascii="Cambria" w:eastAsia="Cambria" w:hAnsi="Cambria" w:cs="Times New Roman"/>
          <w:b/>
          <w:color w:val="707070"/>
          <w:sz w:val="24"/>
          <w:szCs w:val="24"/>
        </w:rPr>
      </w:pPr>
      <w:proofErr w:type="gramStart"/>
      <w:r w:rsidRPr="002610A3">
        <w:rPr>
          <w:rFonts w:ascii="Cambria" w:eastAsia="Cambria" w:hAnsi="Cambria" w:cs="Times New Roman"/>
          <w:b/>
          <w:color w:val="707070"/>
          <w:sz w:val="24"/>
          <w:szCs w:val="24"/>
        </w:rPr>
        <w:t>Application of the research work.</w:t>
      </w:r>
      <w:proofErr w:type="gramEnd"/>
    </w:p>
    <w:p w:rsidR="00C2502E" w:rsidRPr="002610A3" w:rsidRDefault="00C2502E" w:rsidP="00C2502E">
      <w:pPr>
        <w:widowControl w:val="0"/>
        <w:adjustRightInd w:val="0"/>
        <w:spacing w:line="360" w:lineRule="auto"/>
        <w:ind w:firstLine="720"/>
        <w:jc w:val="both"/>
        <w:rPr>
          <w:rFonts w:ascii="Cambria" w:eastAsia="Cambria" w:hAnsi="Cambria" w:cs="Times New Roman"/>
          <w:color w:val="707070"/>
          <w:sz w:val="24"/>
          <w:szCs w:val="24"/>
        </w:rPr>
      </w:pPr>
      <w:r w:rsidRPr="002610A3">
        <w:rPr>
          <w:rFonts w:ascii="Cambria" w:eastAsia="Cambria" w:hAnsi="Cambria" w:cs="Times New Roman"/>
          <w:b/>
          <w:bCs/>
          <w:color w:val="707070"/>
          <w:sz w:val="24"/>
          <w:szCs w:val="24"/>
        </w:rPr>
        <w:t>X-ray crystallography</w:t>
      </w:r>
      <w:r w:rsidRPr="002610A3">
        <w:rPr>
          <w:rFonts w:ascii="Cambria" w:eastAsia="Cambria" w:hAnsi="Cambria" w:cs="Times New Roman"/>
          <w:color w:val="707070"/>
          <w:sz w:val="24"/>
          <w:szCs w:val="24"/>
        </w:rPr>
        <w:t xml:space="preserve"> is a method of determining the arrangement of atoms within a crystal, in which a beam of X-rays strikes a crystal and diffracts into many specific directions. From the angles and intensities of these diffracted beams, a crystallographer can produce a three-dimensional representation of the density of electrons within the crystal. From this electron density, the mean positions of the atoms in the crystal can be determined, as well as their chemical bonds, their disorder and various other information.</w:t>
      </w:r>
    </w:p>
    <w:p w:rsidR="00C2502E" w:rsidRPr="002610A3" w:rsidRDefault="00C2502E" w:rsidP="00C2502E">
      <w:pPr>
        <w:widowControl w:val="0"/>
        <w:adjustRightInd w:val="0"/>
        <w:spacing w:line="360" w:lineRule="auto"/>
        <w:ind w:firstLine="720"/>
        <w:jc w:val="both"/>
        <w:rPr>
          <w:rFonts w:ascii="Cambria" w:eastAsia="Cambria" w:hAnsi="Cambria" w:cs="Times New Roman"/>
          <w:color w:val="000000"/>
          <w:sz w:val="24"/>
          <w:szCs w:val="24"/>
        </w:rPr>
      </w:pPr>
      <w:r w:rsidRPr="002610A3">
        <w:rPr>
          <w:rFonts w:ascii="Cambria" w:eastAsia="Cambria" w:hAnsi="Cambria" w:cs="Times New Roman"/>
          <w:color w:val="000000"/>
          <w:sz w:val="24"/>
          <w:szCs w:val="24"/>
        </w:rPr>
        <w:t xml:space="preserve">X – </w:t>
      </w:r>
      <w:proofErr w:type="gramStart"/>
      <w:r w:rsidRPr="002610A3">
        <w:rPr>
          <w:rFonts w:ascii="Cambria" w:eastAsia="Cambria" w:hAnsi="Cambria" w:cs="Times New Roman"/>
          <w:color w:val="000000"/>
          <w:sz w:val="24"/>
          <w:szCs w:val="24"/>
        </w:rPr>
        <w:t>ray</w:t>
      </w:r>
      <w:proofErr w:type="gramEnd"/>
      <w:r w:rsidRPr="002610A3">
        <w:rPr>
          <w:rFonts w:ascii="Cambria" w:eastAsia="Cambria" w:hAnsi="Cambria" w:cs="Times New Roman"/>
          <w:color w:val="000000"/>
          <w:sz w:val="24"/>
          <w:szCs w:val="24"/>
        </w:rPr>
        <w:t xml:space="preserve"> crystal structures can also account for unusual electronic or elastic properties of a material, shed light on chemical interactions and processes, or serve as the basis for designing pharmaceuticals against diseases.</w:t>
      </w:r>
    </w:p>
    <w:p w:rsidR="00C2502E" w:rsidRPr="002610A3" w:rsidRDefault="00C2502E" w:rsidP="00C2502E">
      <w:pPr>
        <w:widowControl w:val="0"/>
        <w:adjustRightInd w:val="0"/>
        <w:spacing w:line="360" w:lineRule="auto"/>
        <w:ind w:firstLine="720"/>
        <w:jc w:val="both"/>
        <w:rPr>
          <w:rFonts w:ascii="Cambria" w:eastAsia="Cambria" w:hAnsi="Cambria" w:cs="Times New Roman"/>
          <w:color w:val="000000"/>
          <w:sz w:val="24"/>
          <w:szCs w:val="24"/>
        </w:rPr>
      </w:pPr>
      <w:r w:rsidRPr="002610A3">
        <w:rPr>
          <w:rFonts w:ascii="Cambria" w:eastAsia="Cambria" w:hAnsi="Cambria" w:cs="Times New Roman"/>
          <w:color w:val="000000"/>
          <w:sz w:val="24"/>
          <w:szCs w:val="24"/>
        </w:rPr>
        <w:t xml:space="preserve">As part of our research work we have </w:t>
      </w:r>
      <w:proofErr w:type="spellStart"/>
      <w:r w:rsidRPr="002610A3">
        <w:rPr>
          <w:rFonts w:ascii="Cambria" w:eastAsia="Cambria" w:hAnsi="Cambria" w:cs="Times New Roman"/>
          <w:color w:val="000000"/>
          <w:sz w:val="24"/>
          <w:szCs w:val="24"/>
        </w:rPr>
        <w:t>analysed</w:t>
      </w:r>
      <w:proofErr w:type="spellEnd"/>
      <w:r w:rsidRPr="002610A3">
        <w:rPr>
          <w:rFonts w:ascii="Cambria" w:eastAsia="Cambria" w:hAnsi="Cambria" w:cs="Times New Roman"/>
          <w:color w:val="000000"/>
          <w:sz w:val="24"/>
          <w:szCs w:val="24"/>
        </w:rPr>
        <w:t xml:space="preserve"> crystal and molecular structure of </w:t>
      </w:r>
      <w:proofErr w:type="gramStart"/>
      <w:r w:rsidRPr="002610A3">
        <w:rPr>
          <w:rFonts w:ascii="Cambria" w:eastAsia="Cambria" w:hAnsi="Cambria" w:cs="Times New Roman"/>
          <w:color w:val="000000"/>
          <w:sz w:val="24"/>
          <w:szCs w:val="24"/>
        </w:rPr>
        <w:t>some  substituted</w:t>
      </w:r>
      <w:proofErr w:type="gramEnd"/>
      <w:r w:rsidRPr="002610A3">
        <w:rPr>
          <w:rFonts w:ascii="Cambria" w:eastAsia="Cambria" w:hAnsi="Cambria" w:cs="Times New Roman"/>
          <w:color w:val="000000"/>
          <w:sz w:val="24"/>
          <w:szCs w:val="24"/>
        </w:rPr>
        <w:t xml:space="preserve"> </w:t>
      </w:r>
      <w:proofErr w:type="spellStart"/>
      <w:r w:rsidRPr="002610A3">
        <w:rPr>
          <w:rFonts w:ascii="Cambria" w:eastAsia="Cambria" w:hAnsi="Cambria" w:cs="Times New Roman"/>
          <w:color w:val="000000"/>
          <w:sz w:val="24"/>
          <w:szCs w:val="24"/>
        </w:rPr>
        <w:t>Piperidine</w:t>
      </w:r>
      <w:proofErr w:type="spellEnd"/>
      <w:r w:rsidRPr="002610A3">
        <w:rPr>
          <w:rFonts w:ascii="Cambria" w:eastAsia="Cambria" w:hAnsi="Cambria" w:cs="Times New Roman"/>
          <w:color w:val="000000"/>
          <w:sz w:val="24"/>
          <w:szCs w:val="24"/>
        </w:rPr>
        <w:t xml:space="preserve"> and </w:t>
      </w:r>
      <w:proofErr w:type="spellStart"/>
      <w:r w:rsidRPr="002610A3">
        <w:rPr>
          <w:rFonts w:ascii="Cambria" w:eastAsia="Cambria" w:hAnsi="Cambria" w:cs="Times New Roman"/>
          <w:color w:val="000000"/>
          <w:sz w:val="24"/>
          <w:szCs w:val="24"/>
        </w:rPr>
        <w:t>Imidazole</w:t>
      </w:r>
      <w:proofErr w:type="spellEnd"/>
      <w:r w:rsidRPr="002610A3">
        <w:rPr>
          <w:rFonts w:ascii="Cambria" w:eastAsia="Cambria" w:hAnsi="Cambria" w:cs="Times New Roman"/>
          <w:color w:val="000000"/>
          <w:sz w:val="24"/>
          <w:szCs w:val="24"/>
        </w:rPr>
        <w:t xml:space="preserve"> derivatives by single crystal X-ray diffraction.</w:t>
      </w:r>
    </w:p>
    <w:p w:rsidR="00C2502E" w:rsidRPr="002610A3" w:rsidRDefault="00C2502E" w:rsidP="00C2502E">
      <w:pPr>
        <w:spacing w:line="360" w:lineRule="auto"/>
        <w:ind w:firstLine="720"/>
        <w:rPr>
          <w:rFonts w:ascii="Cambria" w:eastAsia="Cambria" w:hAnsi="Cambria" w:cs="Times New Roman"/>
          <w:color w:val="707070"/>
          <w:sz w:val="24"/>
          <w:szCs w:val="24"/>
        </w:rPr>
      </w:pPr>
      <w:proofErr w:type="spellStart"/>
      <w:r w:rsidRPr="002610A3">
        <w:rPr>
          <w:rFonts w:ascii="Cambria" w:eastAsia="Calibri" w:hAnsi="Cambria" w:cs="Times New Roman"/>
          <w:color w:val="707070"/>
          <w:sz w:val="24"/>
          <w:szCs w:val="24"/>
        </w:rPr>
        <w:t>Piperidones</w:t>
      </w:r>
      <w:proofErr w:type="spellEnd"/>
      <w:r w:rsidRPr="002610A3">
        <w:rPr>
          <w:rFonts w:ascii="Cambria" w:eastAsia="Calibri" w:hAnsi="Cambria" w:cs="Times New Roman"/>
          <w:color w:val="707070"/>
          <w:sz w:val="24"/>
          <w:szCs w:val="24"/>
        </w:rPr>
        <w:t xml:space="preserve"> are an important group of heterocyclic compounds in the field of medicinal chemistry due to their biological activities, including </w:t>
      </w:r>
      <w:proofErr w:type="spellStart"/>
      <w:r w:rsidRPr="002610A3">
        <w:rPr>
          <w:rFonts w:ascii="Cambria" w:eastAsia="Calibri" w:hAnsi="Cambria" w:cs="Times New Roman"/>
          <w:color w:val="707070"/>
          <w:sz w:val="24"/>
          <w:szCs w:val="24"/>
        </w:rPr>
        <w:t>cytotoxic</w:t>
      </w:r>
      <w:proofErr w:type="spellEnd"/>
      <w:r w:rsidRPr="002610A3">
        <w:rPr>
          <w:rFonts w:ascii="Cambria" w:eastAsia="Calibri" w:hAnsi="Cambria" w:cs="Times New Roman"/>
          <w:color w:val="707070"/>
          <w:sz w:val="24"/>
          <w:szCs w:val="24"/>
        </w:rPr>
        <w:t xml:space="preserve"> and anticancer properties. </w:t>
      </w:r>
      <w:r w:rsidRPr="002610A3">
        <w:rPr>
          <w:rFonts w:ascii="Cambria" w:eastAsia="Cambria" w:hAnsi="Cambria" w:cs="Times New Roman"/>
          <w:color w:val="707070"/>
          <w:sz w:val="24"/>
          <w:szCs w:val="24"/>
        </w:rPr>
        <w:t xml:space="preserve">The importance of </w:t>
      </w:r>
      <w:proofErr w:type="spellStart"/>
      <w:r w:rsidRPr="002610A3">
        <w:rPr>
          <w:rFonts w:ascii="Cambria" w:eastAsia="Cambria" w:hAnsi="Cambria" w:cs="Times New Roman"/>
          <w:color w:val="707070"/>
          <w:sz w:val="24"/>
          <w:szCs w:val="24"/>
        </w:rPr>
        <w:t>piperidine</w:t>
      </w:r>
      <w:proofErr w:type="spellEnd"/>
      <w:r w:rsidRPr="002610A3">
        <w:rPr>
          <w:rFonts w:ascii="Cambria" w:eastAsia="Cambria" w:hAnsi="Cambria" w:cs="Times New Roman"/>
          <w:color w:val="707070"/>
          <w:sz w:val="24"/>
          <w:szCs w:val="24"/>
        </w:rPr>
        <w:t xml:space="preserve"> and </w:t>
      </w:r>
      <w:proofErr w:type="spellStart"/>
      <w:r w:rsidRPr="002610A3">
        <w:rPr>
          <w:rFonts w:ascii="Cambria" w:eastAsia="Cambria" w:hAnsi="Cambria" w:cs="Times New Roman"/>
          <w:color w:val="707070"/>
          <w:sz w:val="24"/>
          <w:szCs w:val="24"/>
        </w:rPr>
        <w:t>imidazole</w:t>
      </w:r>
      <w:proofErr w:type="spellEnd"/>
      <w:r w:rsidRPr="002610A3">
        <w:rPr>
          <w:rFonts w:ascii="Cambria" w:eastAsia="Cambria" w:hAnsi="Cambria" w:cs="Times New Roman"/>
          <w:color w:val="707070"/>
          <w:sz w:val="24"/>
          <w:szCs w:val="24"/>
        </w:rPr>
        <w:t xml:space="preserve"> are given below. </w:t>
      </w:r>
    </w:p>
    <w:p w:rsidR="00C2502E" w:rsidRPr="002610A3" w:rsidRDefault="00C2502E" w:rsidP="00C2502E">
      <w:pPr>
        <w:spacing w:line="360" w:lineRule="auto"/>
        <w:ind w:firstLine="720"/>
        <w:jc w:val="both"/>
        <w:rPr>
          <w:rFonts w:ascii="Cambria" w:eastAsia="Cambria" w:hAnsi="Cambria" w:cs="Times New Roman"/>
          <w:color w:val="707070"/>
          <w:sz w:val="24"/>
          <w:szCs w:val="24"/>
        </w:rPr>
      </w:pPr>
      <w:proofErr w:type="spellStart"/>
      <w:r w:rsidRPr="002610A3">
        <w:rPr>
          <w:rFonts w:ascii="Cambria" w:eastAsia="Calibri" w:hAnsi="Cambria" w:cs="Times New Roman"/>
          <w:color w:val="707070"/>
          <w:sz w:val="24"/>
          <w:szCs w:val="24"/>
        </w:rPr>
        <w:lastRenderedPageBreak/>
        <w:t>Piperidones</w:t>
      </w:r>
      <w:proofErr w:type="spellEnd"/>
      <w:r w:rsidRPr="002610A3">
        <w:rPr>
          <w:rFonts w:ascii="Cambria" w:eastAsia="Calibri" w:hAnsi="Cambria" w:cs="Times New Roman"/>
          <w:color w:val="707070"/>
          <w:sz w:val="24"/>
          <w:szCs w:val="24"/>
        </w:rPr>
        <w:t xml:space="preserve"> were also reported to possess analgesic, anti-inflammatory, central nervous system CNS, local </w:t>
      </w:r>
      <w:proofErr w:type="spellStart"/>
      <w:r w:rsidRPr="002610A3">
        <w:rPr>
          <w:rFonts w:ascii="Cambria" w:eastAsia="Calibri" w:hAnsi="Cambria" w:cs="Times New Roman"/>
          <w:color w:val="707070"/>
          <w:sz w:val="24"/>
          <w:szCs w:val="24"/>
        </w:rPr>
        <w:t>anaesthetic</w:t>
      </w:r>
      <w:proofErr w:type="spellEnd"/>
      <w:r w:rsidRPr="002610A3">
        <w:rPr>
          <w:rFonts w:ascii="Cambria" w:eastAsia="Calibri" w:hAnsi="Cambria" w:cs="Times New Roman"/>
          <w:color w:val="707070"/>
          <w:sz w:val="24"/>
          <w:szCs w:val="24"/>
        </w:rPr>
        <w:t xml:space="preserve">, anticancer and antimicrobial activity. The design and synthesis of </w:t>
      </w:r>
      <w:proofErr w:type="spellStart"/>
      <w:r w:rsidRPr="002610A3">
        <w:rPr>
          <w:rFonts w:ascii="Cambria" w:eastAsia="Calibri" w:hAnsi="Cambria" w:cs="Times New Roman"/>
          <w:color w:val="707070"/>
          <w:sz w:val="24"/>
          <w:szCs w:val="24"/>
        </w:rPr>
        <w:t>conformationally</w:t>
      </w:r>
      <w:proofErr w:type="spellEnd"/>
      <w:r w:rsidRPr="002610A3">
        <w:rPr>
          <w:rFonts w:ascii="Cambria" w:eastAsia="Calibri" w:hAnsi="Cambria" w:cs="Times New Roman"/>
          <w:color w:val="707070"/>
          <w:sz w:val="24"/>
          <w:szCs w:val="24"/>
        </w:rPr>
        <w:t xml:space="preserve"> anchored molecules is an important approach towards improving potency and selectivity.  The Pharmacological effects of potential drugs depend sensitively on the stereochemistry and ring conformations.</w:t>
      </w:r>
    </w:p>
    <w:p w:rsidR="00C2502E" w:rsidRPr="002610A3" w:rsidRDefault="00C2502E" w:rsidP="00C2502E">
      <w:pPr>
        <w:spacing w:line="360" w:lineRule="auto"/>
        <w:ind w:firstLine="720"/>
        <w:jc w:val="both"/>
        <w:rPr>
          <w:rFonts w:ascii="Cambria" w:eastAsia="Cambria" w:hAnsi="Cambria" w:cs="Times New Roman"/>
          <w:color w:val="707070"/>
          <w:sz w:val="24"/>
          <w:szCs w:val="24"/>
        </w:rPr>
      </w:pPr>
      <w:proofErr w:type="spellStart"/>
      <w:r w:rsidRPr="002610A3">
        <w:rPr>
          <w:rFonts w:ascii="Cambria" w:eastAsia="Cambria" w:hAnsi="Cambria" w:cs="Times New Roman"/>
          <w:color w:val="707070"/>
          <w:sz w:val="24"/>
          <w:szCs w:val="24"/>
        </w:rPr>
        <w:t>Imidazole</w:t>
      </w:r>
      <w:proofErr w:type="spellEnd"/>
      <w:r w:rsidRPr="002610A3">
        <w:rPr>
          <w:rFonts w:ascii="Cambria" w:eastAsia="Cambria" w:hAnsi="Cambria" w:cs="Times New Roman"/>
          <w:color w:val="707070"/>
          <w:sz w:val="24"/>
          <w:szCs w:val="24"/>
        </w:rPr>
        <w:t xml:space="preserve"> derivatives have been used to construct highly sensitive fluorescent </w:t>
      </w:r>
      <w:proofErr w:type="spellStart"/>
      <w:r w:rsidRPr="002610A3">
        <w:rPr>
          <w:rFonts w:ascii="Cambria" w:eastAsia="Cambria" w:hAnsi="Cambria" w:cs="Times New Roman"/>
          <w:color w:val="707070"/>
          <w:sz w:val="24"/>
          <w:szCs w:val="24"/>
        </w:rPr>
        <w:t>chemisensors</w:t>
      </w:r>
      <w:proofErr w:type="spellEnd"/>
      <w:r w:rsidRPr="002610A3">
        <w:rPr>
          <w:rFonts w:ascii="Cambria" w:eastAsia="Cambria" w:hAnsi="Cambria" w:cs="Times New Roman"/>
          <w:color w:val="707070"/>
          <w:sz w:val="24"/>
          <w:szCs w:val="24"/>
        </w:rPr>
        <w:t xml:space="preserve"> for sensing and imaging of metal ions and its </w:t>
      </w:r>
      <w:proofErr w:type="spellStart"/>
      <w:r w:rsidRPr="002610A3">
        <w:rPr>
          <w:rFonts w:ascii="Cambria" w:eastAsia="Cambria" w:hAnsi="Cambria" w:cs="Times New Roman"/>
          <w:color w:val="707070"/>
          <w:sz w:val="24"/>
          <w:szCs w:val="24"/>
        </w:rPr>
        <w:t>chelates</w:t>
      </w:r>
      <w:proofErr w:type="spellEnd"/>
      <w:r w:rsidRPr="002610A3">
        <w:rPr>
          <w:rFonts w:ascii="Cambria" w:eastAsia="Cambria" w:hAnsi="Cambria" w:cs="Times New Roman"/>
          <w:color w:val="707070"/>
          <w:sz w:val="24"/>
          <w:szCs w:val="24"/>
        </w:rPr>
        <w:t xml:space="preserve"> in particular those with Ir</w:t>
      </w:r>
      <w:r w:rsidRPr="002610A3">
        <w:rPr>
          <w:rFonts w:ascii="Cambria" w:eastAsia="Cambria" w:hAnsi="Cambria" w:cs="Times New Roman"/>
          <w:color w:val="707070"/>
          <w:sz w:val="24"/>
          <w:szCs w:val="24"/>
          <w:vertAlign w:val="superscript"/>
        </w:rPr>
        <w:t>3+</w:t>
      </w:r>
      <w:r w:rsidRPr="002610A3">
        <w:rPr>
          <w:rFonts w:ascii="Cambria" w:eastAsia="Cambria" w:hAnsi="Cambria" w:cs="Times New Roman"/>
          <w:color w:val="707070"/>
          <w:sz w:val="24"/>
          <w:szCs w:val="24"/>
        </w:rPr>
        <w:t xml:space="preserve"> are major components for organic light emitting diodes and are promising candidates for fluorescent </w:t>
      </w:r>
      <w:proofErr w:type="spellStart"/>
      <w:r w:rsidRPr="002610A3">
        <w:rPr>
          <w:rFonts w:ascii="Cambria" w:eastAsia="Cambria" w:hAnsi="Cambria" w:cs="Times New Roman"/>
          <w:color w:val="707070"/>
          <w:sz w:val="24"/>
          <w:szCs w:val="24"/>
        </w:rPr>
        <w:t>chemisensors</w:t>
      </w:r>
      <w:proofErr w:type="spellEnd"/>
      <w:r w:rsidRPr="002610A3">
        <w:rPr>
          <w:rFonts w:ascii="Cambria" w:eastAsia="Cambria" w:hAnsi="Cambria" w:cs="Times New Roman"/>
          <w:color w:val="707070"/>
          <w:sz w:val="24"/>
          <w:szCs w:val="24"/>
        </w:rPr>
        <w:t xml:space="preserve"> for metal ions.</w:t>
      </w:r>
    </w:p>
    <w:p w:rsidR="00C2502E" w:rsidRPr="002610A3" w:rsidRDefault="00C2502E" w:rsidP="00C2502E">
      <w:pPr>
        <w:rPr>
          <w:rFonts w:ascii="Times New Roman" w:eastAsia="Cambria" w:hAnsi="Times New Roman" w:cs="Times New Roman"/>
          <w:b/>
          <w:color w:val="707070"/>
          <w:sz w:val="24"/>
          <w:szCs w:val="24"/>
        </w:rPr>
      </w:pPr>
    </w:p>
    <w:p w:rsidR="00C2502E" w:rsidRPr="002610A3" w:rsidRDefault="00C2502E" w:rsidP="00C2502E">
      <w:pP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 xml:space="preserve">Journals Publication – International </w:t>
      </w:r>
    </w:p>
    <w:tbl>
      <w:tblPr>
        <w:tblStyle w:val="TableGrid"/>
        <w:tblW w:w="9887" w:type="dxa"/>
        <w:jc w:val="center"/>
        <w:tblInd w:w="288" w:type="dxa"/>
        <w:tblLook w:val="04A0"/>
      </w:tblPr>
      <w:tblGrid>
        <w:gridCol w:w="876"/>
        <w:gridCol w:w="3456"/>
        <w:gridCol w:w="2036"/>
        <w:gridCol w:w="2283"/>
        <w:gridCol w:w="1296"/>
      </w:tblGrid>
      <w:tr w:rsidR="00C2502E" w:rsidRPr="002610A3" w:rsidTr="00C2502E">
        <w:trPr>
          <w:trHeight w:val="292"/>
          <w:jc w:val="center"/>
        </w:trPr>
        <w:tc>
          <w:tcPr>
            <w:tcW w:w="802" w:type="dxa"/>
          </w:tcPr>
          <w:p w:rsidR="00C2502E" w:rsidRPr="002610A3" w:rsidRDefault="00C2502E" w:rsidP="00C2502E">
            <w:pPr>
              <w:ind w:left="0"/>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S</w:t>
            </w:r>
            <w:r>
              <w:rPr>
                <w:rFonts w:ascii="Times New Roman" w:eastAsia="Cambria" w:hAnsi="Times New Roman" w:cs="Times New Roman"/>
                <w:color w:val="707070"/>
                <w:sz w:val="24"/>
                <w:szCs w:val="24"/>
              </w:rPr>
              <w:t>.N</w:t>
            </w:r>
            <w:r w:rsidRPr="002610A3">
              <w:rPr>
                <w:rFonts w:ascii="Times New Roman" w:eastAsia="Cambria" w:hAnsi="Times New Roman" w:cs="Times New Roman"/>
                <w:color w:val="707070"/>
                <w:sz w:val="24"/>
                <w:szCs w:val="24"/>
              </w:rPr>
              <w:t>o</w:t>
            </w:r>
            <w:proofErr w:type="spellEnd"/>
          </w:p>
        </w:tc>
        <w:tc>
          <w:tcPr>
            <w:tcW w:w="3093" w:type="dxa"/>
          </w:tcPr>
          <w:p w:rsidR="00C2502E" w:rsidRPr="002610A3" w:rsidRDefault="00C2502E" w:rsidP="00C2502E">
            <w:pPr>
              <w:ind w:left="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Title of the paper</w:t>
            </w:r>
          </w:p>
        </w:tc>
        <w:tc>
          <w:tcPr>
            <w:tcW w:w="1832" w:type="dxa"/>
          </w:tcPr>
          <w:p w:rsidR="00C2502E" w:rsidRPr="002610A3" w:rsidRDefault="00C2502E" w:rsidP="00C2502E">
            <w:pPr>
              <w:ind w:left="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Author Name</w:t>
            </w:r>
          </w:p>
        </w:tc>
        <w:tc>
          <w:tcPr>
            <w:tcW w:w="2052" w:type="dxa"/>
          </w:tcPr>
          <w:p w:rsidR="00C2502E" w:rsidRPr="002610A3" w:rsidRDefault="00C2502E" w:rsidP="00C2502E">
            <w:pPr>
              <w:ind w:left="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Journal Name</w:t>
            </w:r>
          </w:p>
        </w:tc>
        <w:tc>
          <w:tcPr>
            <w:tcW w:w="2108" w:type="dxa"/>
          </w:tcPr>
          <w:p w:rsidR="00C2502E" w:rsidRPr="002610A3" w:rsidRDefault="00C2502E" w:rsidP="00C2502E">
            <w:pPr>
              <w:ind w:left="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Year of publication</w:t>
            </w:r>
          </w:p>
        </w:tc>
      </w:tr>
      <w:tr w:rsidR="00C2502E" w:rsidRPr="002610A3" w:rsidTr="00C2502E">
        <w:trPr>
          <w:trHeight w:val="292"/>
          <w:jc w:val="center"/>
        </w:trPr>
        <w:tc>
          <w:tcPr>
            <w:tcW w:w="802"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4,5-Dimethyl-2-phenyl-1-(p-</w:t>
            </w:r>
            <w:proofErr w:type="spellStart"/>
            <w:r w:rsidRPr="002610A3">
              <w:rPr>
                <w:rFonts w:ascii="Times New Roman" w:eastAsia="Cambria" w:hAnsi="Times New Roman" w:cs="Times New Roman"/>
                <w:bCs/>
                <w:color w:val="707070"/>
                <w:sz w:val="24"/>
                <w:szCs w:val="24"/>
              </w:rPr>
              <w:t>tolyl</w:t>
            </w:r>
            <w:proofErr w:type="spellEnd"/>
            <w:r w:rsidRPr="002610A3">
              <w:rPr>
                <w:rFonts w:ascii="Times New Roman" w:eastAsia="Cambria" w:hAnsi="Times New Roman" w:cs="Times New Roman"/>
                <w:bCs/>
                <w:color w:val="707070"/>
                <w:sz w:val="24"/>
                <w:szCs w:val="24"/>
              </w:rPr>
              <w:t>)-1H-imidazole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N. </w:t>
            </w:r>
            <w:proofErr w:type="spellStart"/>
            <w:r w:rsidRPr="002610A3">
              <w:rPr>
                <w:rFonts w:ascii="Times New Roman" w:eastAsia="Cambria" w:hAnsi="Times New Roman" w:cs="Times New Roman"/>
                <w:bCs/>
                <w:color w:val="707070"/>
                <w:sz w:val="24"/>
                <w:szCs w:val="24"/>
              </w:rPr>
              <w:t>Srinivasan</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o2826</w:t>
            </w:r>
          </w:p>
        </w:tc>
      </w:tr>
      <w:tr w:rsidR="00C2502E" w:rsidRPr="002610A3" w:rsidTr="00C2502E">
        <w:trPr>
          <w:trHeight w:val="292"/>
          <w:jc w:val="center"/>
        </w:trPr>
        <w:tc>
          <w:tcPr>
            <w:tcW w:w="802"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2</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2-(4-Fluorophenyl)-1-(4-methoxyphenyl)-4,5-dimethyl-1Himidazole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Saravanan</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R.J.</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o1791</w:t>
            </w:r>
          </w:p>
        </w:tc>
      </w:tr>
      <w:tr w:rsidR="00C2502E" w:rsidRPr="002610A3" w:rsidTr="00C2502E">
        <w:trPr>
          <w:trHeight w:val="292"/>
          <w:jc w:val="center"/>
        </w:trPr>
        <w:tc>
          <w:tcPr>
            <w:tcW w:w="802"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3</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2-(4-Fluorophenyl)-4,5-dimethyl-1-(4-methylphenyl)-1Himidazole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N. </w:t>
            </w:r>
            <w:proofErr w:type="spellStart"/>
            <w:r w:rsidRPr="002610A3">
              <w:rPr>
                <w:rFonts w:ascii="Times New Roman" w:eastAsia="Cambria" w:hAnsi="Times New Roman" w:cs="Times New Roman"/>
                <w:bCs/>
                <w:color w:val="707070"/>
                <w:sz w:val="24"/>
                <w:szCs w:val="24"/>
              </w:rPr>
              <w:t>Srinivasan</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o1703</w:t>
            </w:r>
          </w:p>
        </w:tc>
      </w:tr>
      <w:tr w:rsidR="00C2502E" w:rsidRPr="002610A3" w:rsidTr="00C2502E">
        <w:trPr>
          <w:trHeight w:val="292"/>
          <w:jc w:val="center"/>
        </w:trPr>
        <w:tc>
          <w:tcPr>
            <w:tcW w:w="802"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4.</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4,5-Dimethyl-1,2-diphenyl-</w:t>
            </w:r>
            <w:r w:rsidRPr="002610A3">
              <w:rPr>
                <w:rFonts w:ascii="Times New Roman" w:eastAsia="Cambria" w:hAnsi="Times New Roman" w:cs="Times New Roman"/>
                <w:bCs/>
                <w:color w:val="707070"/>
                <w:sz w:val="24"/>
                <w:szCs w:val="24"/>
              </w:rPr>
              <w:lastRenderedPageBreak/>
              <w:t>1H-imidazole monohydrate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lastRenderedPageBreak/>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lastRenderedPageBreak/>
              <w:t>Thiruvalluvar</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Saravanan</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lastRenderedPageBreak/>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lastRenderedPageBreak/>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autoSpaceDE w:val="0"/>
              <w:autoSpaceDN w:val="0"/>
              <w:adjustRightInd w:val="0"/>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lastRenderedPageBreak/>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lastRenderedPageBreak/>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o2219</w:t>
            </w:r>
          </w:p>
          <w:p w:rsidR="00C2502E" w:rsidRPr="002610A3" w:rsidRDefault="00C2502E" w:rsidP="00854C7E">
            <w:pPr>
              <w:rPr>
                <w:rFonts w:ascii="Times New Roman" w:eastAsia="Cambria" w:hAnsi="Times New Roman" w:cs="Times New Roman"/>
                <w:color w:val="707070"/>
                <w:sz w:val="24"/>
                <w:szCs w:val="24"/>
              </w:rPr>
            </w:pPr>
          </w:p>
        </w:tc>
      </w:tr>
      <w:tr w:rsidR="00C2502E" w:rsidRPr="002610A3" w:rsidTr="00C2502E">
        <w:trPr>
          <w:trHeight w:val="292"/>
          <w:jc w:val="center"/>
        </w:trPr>
        <w:tc>
          <w:tcPr>
            <w:tcW w:w="802" w:type="dxa"/>
          </w:tcPr>
          <w:p w:rsidR="00C2502E" w:rsidRPr="002610A3" w:rsidRDefault="00C2502E" w:rsidP="00854C7E">
            <w:pPr>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lastRenderedPageBreak/>
              <w:t>5.</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2-(4-Fluorophenyl)-1,4,5-triphenyl-1H-imidazole</w:t>
            </w:r>
          </w:p>
          <w:p w:rsidR="00C2502E" w:rsidRPr="002610A3" w:rsidRDefault="00C2502E" w:rsidP="00854C7E">
            <w:pPr>
              <w:rPr>
                <w:rFonts w:ascii="Times New Roman" w:eastAsia="Cambria" w:hAnsi="Times New Roman" w:cs="Times New Roman"/>
                <w:color w:val="707070"/>
                <w:sz w:val="24"/>
                <w:szCs w:val="24"/>
              </w:rPr>
            </w:pP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N. </w:t>
            </w:r>
            <w:proofErr w:type="spellStart"/>
            <w:r w:rsidRPr="002610A3">
              <w:rPr>
                <w:rFonts w:ascii="Times New Roman" w:eastAsia="Cambria" w:hAnsi="Times New Roman" w:cs="Times New Roman"/>
                <w:bCs/>
                <w:color w:val="707070"/>
                <w:sz w:val="24"/>
                <w:szCs w:val="24"/>
              </w:rPr>
              <w:t>Srinivasan</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Butcher</w:t>
            </w:r>
          </w:p>
          <w:p w:rsidR="00C2502E" w:rsidRPr="002610A3" w:rsidRDefault="00C2502E" w:rsidP="00854C7E">
            <w:pPr>
              <w:rPr>
                <w:rFonts w:ascii="Times New Roman" w:eastAsia="Cambria" w:hAnsi="Times New Roman" w:cs="Times New Roman"/>
                <w:color w:val="707070"/>
                <w:sz w:val="24"/>
                <w:szCs w:val="24"/>
              </w:rPr>
            </w:pP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o2519</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6.</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1-(3,5-Dimethylphenyl)-4,5-dimethyl-2-phenyl-1H-imidazole</w:t>
            </w:r>
          </w:p>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proofErr w:type="spellStart"/>
            <w:r w:rsidRPr="002610A3">
              <w:rPr>
                <w:rFonts w:ascii="Times New Roman" w:eastAsia="Cambria" w:hAnsi="Times New Roman" w:cs="Times New Roman"/>
                <w:bCs/>
                <w:color w:val="707070"/>
                <w:sz w:val="24"/>
                <w:szCs w:val="24"/>
              </w:rPr>
              <w:t>hemihydrate</w:t>
            </w:r>
            <w:proofErr w:type="spellEnd"/>
          </w:p>
          <w:p w:rsidR="00C2502E" w:rsidRPr="002610A3" w:rsidRDefault="00C2502E" w:rsidP="00854C7E">
            <w:pPr>
              <w:rPr>
                <w:rFonts w:ascii="Times New Roman" w:eastAsia="Cambria" w:hAnsi="Times New Roman" w:cs="Times New Roman"/>
                <w:color w:val="707070"/>
                <w:sz w:val="24"/>
                <w:szCs w:val="24"/>
              </w:rPr>
            </w:pP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N. </w:t>
            </w:r>
            <w:proofErr w:type="spellStart"/>
            <w:r w:rsidRPr="002610A3">
              <w:rPr>
                <w:rFonts w:ascii="Times New Roman" w:eastAsia="Cambria" w:hAnsi="Times New Roman" w:cs="Times New Roman"/>
                <w:bCs/>
                <w:color w:val="707070"/>
                <w:sz w:val="24"/>
                <w:szCs w:val="24"/>
              </w:rPr>
              <w:t>Srinivasan</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Butcher</w:t>
            </w:r>
          </w:p>
          <w:p w:rsidR="00C2502E" w:rsidRPr="002610A3" w:rsidRDefault="00C2502E" w:rsidP="00854C7E">
            <w:pPr>
              <w:rPr>
                <w:rFonts w:ascii="Times New Roman" w:eastAsia="Cambria" w:hAnsi="Times New Roman" w:cs="Times New Roman"/>
                <w:color w:val="707070"/>
                <w:sz w:val="24"/>
                <w:szCs w:val="24"/>
              </w:rPr>
            </w:pP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o2776</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7.</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1-Benzyl-3,5-bis[(E )-3-thienylmethylidene]piperidin-4-one</w:t>
            </w:r>
          </w:p>
          <w:p w:rsidR="00C2502E" w:rsidRPr="002610A3" w:rsidRDefault="00C2502E" w:rsidP="00854C7E">
            <w:pPr>
              <w:rPr>
                <w:rFonts w:ascii="Times New Roman" w:eastAsia="Cambria" w:hAnsi="Times New Roman" w:cs="Times New Roman"/>
                <w:bCs/>
                <w:color w:val="707070"/>
                <w:sz w:val="24"/>
                <w:szCs w:val="24"/>
              </w:rPr>
            </w:pP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Rajeswari</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Pandiarajan</w:t>
            </w:r>
            <w:proofErr w:type="spellEnd"/>
            <w:r w:rsidRPr="002610A3">
              <w:rPr>
                <w:rFonts w:ascii="Times New Roman" w:eastAsia="Cambria" w:hAnsi="Times New Roman" w:cs="Times New Roman"/>
                <w:bCs/>
                <w:color w:val="707070"/>
                <w:sz w:val="24"/>
                <w:szCs w:val="24"/>
              </w:rPr>
              <w:t xml:space="preserve"> and R. J. 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(2011). E</w:t>
            </w:r>
            <w:r w:rsidRPr="002610A3">
              <w:rPr>
                <w:rFonts w:ascii="Times New Roman" w:eastAsia="Cambria" w:hAnsi="Times New Roman" w:cs="Times New Roman"/>
                <w:b/>
                <w:bCs/>
                <w:color w:val="707070"/>
                <w:sz w:val="24"/>
                <w:szCs w:val="24"/>
              </w:rPr>
              <w:t>67</w:t>
            </w:r>
            <w:r w:rsidRPr="002610A3">
              <w:rPr>
                <w:rFonts w:ascii="Times New Roman" w:eastAsia="Cambria" w:hAnsi="Times New Roman" w:cs="Times New Roman"/>
                <w:color w:val="707070"/>
                <w:sz w:val="24"/>
                <w:szCs w:val="24"/>
              </w:rPr>
              <w:t>, o571</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8.</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t -3-Pentyl-r -2,c-6-diphenylpiperidin-4-one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J. </w:t>
            </w:r>
            <w:proofErr w:type="spellStart"/>
            <w:r w:rsidRPr="002610A3">
              <w:rPr>
                <w:rFonts w:ascii="Times New Roman" w:eastAsia="Cambria" w:hAnsi="Times New Roman" w:cs="Times New Roman"/>
                <w:bCs/>
                <w:color w:val="707070"/>
                <w:sz w:val="24"/>
                <w:szCs w:val="24"/>
              </w:rPr>
              <w:t>Jayabharathi</w:t>
            </w:r>
            <w:proofErr w:type="spellEnd"/>
            <w:r w:rsidRPr="002610A3">
              <w:rPr>
                <w:rFonts w:ascii="Times New Roman" w:eastAsia="Cambria" w:hAnsi="Times New Roman" w:cs="Times New Roman"/>
                <w:bCs/>
                <w:color w:val="707070"/>
                <w:sz w:val="24"/>
                <w:szCs w:val="24"/>
              </w:rPr>
              <w:t xml:space="preserve">, G. </w:t>
            </w:r>
            <w:proofErr w:type="spellStart"/>
            <w:r w:rsidRPr="002610A3">
              <w:rPr>
                <w:rFonts w:ascii="Times New Roman" w:eastAsia="Cambria" w:hAnsi="Times New Roman" w:cs="Times New Roman"/>
                <w:bCs/>
                <w:color w:val="707070"/>
                <w:sz w:val="24"/>
                <w:szCs w:val="24"/>
              </w:rPr>
              <w:t>Rajarajan</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(2009). E</w:t>
            </w:r>
            <w:r w:rsidRPr="002610A3">
              <w:rPr>
                <w:rFonts w:ascii="Times New Roman" w:eastAsia="Cambria" w:hAnsi="Times New Roman" w:cs="Times New Roman"/>
                <w:b/>
                <w:bCs/>
                <w:color w:val="707070"/>
                <w:sz w:val="24"/>
                <w:szCs w:val="24"/>
              </w:rPr>
              <w:t>65</w:t>
            </w:r>
            <w:r w:rsidRPr="002610A3">
              <w:rPr>
                <w:rFonts w:ascii="Times New Roman" w:eastAsia="Cambria" w:hAnsi="Times New Roman" w:cs="Times New Roman"/>
                <w:color w:val="707070"/>
                <w:sz w:val="24"/>
                <w:szCs w:val="24"/>
              </w:rPr>
              <w:t>, o3083</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9.</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r -2,c-6-Bis(4-chlorophenyl)-t -3-isopropyl-1-nitrosopiperidin-</w:t>
            </w:r>
          </w:p>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4-one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Manimekalai</w:t>
            </w:r>
            <w:proofErr w:type="spellEnd"/>
            <w:r w:rsidRPr="002610A3">
              <w:rPr>
                <w:rFonts w:ascii="Times New Roman" w:eastAsia="Cambria" w:hAnsi="Times New Roman" w:cs="Times New Roman"/>
                <w:bCs/>
                <w:color w:val="707070"/>
                <w:sz w:val="24"/>
                <w:szCs w:val="24"/>
              </w:rPr>
              <w:t xml:space="preserve">, S. </w:t>
            </w:r>
            <w:proofErr w:type="spellStart"/>
            <w:r w:rsidRPr="002610A3">
              <w:rPr>
                <w:rFonts w:ascii="Times New Roman" w:eastAsia="Cambria" w:hAnsi="Times New Roman" w:cs="Times New Roman"/>
                <w:bCs/>
                <w:color w:val="707070"/>
                <w:sz w:val="24"/>
                <w:szCs w:val="24"/>
              </w:rPr>
              <w:t>Sivakumar</w:t>
            </w:r>
            <w:proofErr w:type="spellEnd"/>
            <w:r w:rsidRPr="002610A3">
              <w:rPr>
                <w:rFonts w:ascii="Times New Roman" w:eastAsia="Cambria" w:hAnsi="Times New Roman" w:cs="Times New Roman"/>
                <w:bCs/>
                <w:color w:val="707070"/>
                <w:sz w:val="24"/>
                <w:szCs w:val="24"/>
              </w:rPr>
              <w:t xml:space="preserve"> and R. J.</w:t>
            </w:r>
          </w:p>
          <w:p w:rsidR="00C2502E" w:rsidRPr="002610A3" w:rsidRDefault="00C2502E" w:rsidP="00854C7E">
            <w:pPr>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lastRenderedPageBreak/>
              <w:t>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lastRenderedPageBreak/>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autoSpaceDE w:val="0"/>
              <w:autoSpaceDN w:val="0"/>
              <w:adjustRightInd w:val="0"/>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(2008). E</w:t>
            </w:r>
            <w:r w:rsidRPr="002610A3">
              <w:rPr>
                <w:rFonts w:ascii="Times New Roman" w:eastAsia="Cambria" w:hAnsi="Times New Roman" w:cs="Times New Roman"/>
                <w:b/>
                <w:bCs/>
                <w:color w:val="707070"/>
                <w:sz w:val="24"/>
                <w:szCs w:val="24"/>
              </w:rPr>
              <w:t>64</w:t>
            </w:r>
            <w:r w:rsidRPr="002610A3">
              <w:rPr>
                <w:rFonts w:ascii="Times New Roman" w:eastAsia="Cambria" w:hAnsi="Times New Roman" w:cs="Times New Roman"/>
                <w:color w:val="707070"/>
                <w:sz w:val="24"/>
                <w:szCs w:val="24"/>
              </w:rPr>
              <w:t>, o1973</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lastRenderedPageBreak/>
              <w:t>10.</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1-Methyl-3,5-bis[(E )-(3-methyl-2-thienyl)</w:t>
            </w:r>
            <w:proofErr w:type="spellStart"/>
            <w:r w:rsidRPr="002610A3">
              <w:rPr>
                <w:rFonts w:ascii="Times New Roman" w:eastAsia="Cambria" w:hAnsi="Times New Roman" w:cs="Times New Roman"/>
                <w:bCs/>
                <w:color w:val="707070"/>
                <w:sz w:val="24"/>
                <w:szCs w:val="24"/>
              </w:rPr>
              <w:t>methylene</w:t>
            </w:r>
            <w:proofErr w:type="spellEnd"/>
            <w:r w:rsidRPr="002610A3">
              <w:rPr>
                <w:rFonts w:ascii="Times New Roman" w:eastAsia="Cambria" w:hAnsi="Times New Roman" w:cs="Times New Roman"/>
                <w:bCs/>
                <w:color w:val="707070"/>
                <w:sz w:val="24"/>
                <w:szCs w:val="24"/>
              </w:rPr>
              <w:t>]</w:t>
            </w:r>
          </w:p>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piperidin-4-one</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monohydrate</w:t>
            </w:r>
          </w:p>
        </w:tc>
        <w:tc>
          <w:tcPr>
            <w:tcW w:w="183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 xml:space="preserve">K. </w:t>
            </w:r>
            <w:proofErr w:type="spellStart"/>
            <w:r w:rsidRPr="002610A3">
              <w:rPr>
                <w:rFonts w:ascii="Times New Roman" w:eastAsia="Cambria" w:hAnsi="Times New Roman" w:cs="Times New Roman"/>
                <w:bCs/>
                <w:color w:val="707070"/>
                <w:sz w:val="24"/>
                <w:szCs w:val="24"/>
              </w:rPr>
              <w:t>Rajeswari</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Pandiarajan</w:t>
            </w:r>
            <w:proofErr w:type="spellEnd"/>
            <w:r w:rsidRPr="002610A3">
              <w:rPr>
                <w:rFonts w:ascii="Times New Roman" w:eastAsia="Cambria" w:hAnsi="Times New Roman" w:cs="Times New Roman"/>
                <w:bCs/>
                <w:color w:val="707070"/>
                <w:sz w:val="24"/>
                <w:szCs w:val="24"/>
              </w:rPr>
              <w:t xml:space="preserve">, 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and A. </w:t>
            </w:r>
            <w:proofErr w:type="spellStart"/>
            <w:r w:rsidRPr="002610A3">
              <w:rPr>
                <w:rFonts w:ascii="Times New Roman" w:eastAsia="Cambria" w:hAnsi="Times New Roman" w:cs="Times New Roman"/>
                <w:bCs/>
                <w:color w:val="707070"/>
                <w:sz w:val="24"/>
                <w:szCs w:val="24"/>
              </w:rPr>
              <w:t>Thiruvalluvar</w:t>
            </w:r>
            <w:proofErr w:type="spellEnd"/>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autoSpaceDE w:val="0"/>
              <w:autoSpaceDN w:val="0"/>
              <w:adjustRightInd w:val="0"/>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(2009). E</w:t>
            </w:r>
            <w:r w:rsidRPr="002610A3">
              <w:rPr>
                <w:rFonts w:ascii="Times New Roman" w:eastAsia="Cambria" w:hAnsi="Times New Roman" w:cs="Times New Roman"/>
                <w:b/>
                <w:bCs/>
                <w:color w:val="707070"/>
                <w:sz w:val="24"/>
                <w:szCs w:val="24"/>
              </w:rPr>
              <w:t>65</w:t>
            </w:r>
            <w:r w:rsidRPr="002610A3">
              <w:rPr>
                <w:rFonts w:ascii="Times New Roman" w:eastAsia="Cambria" w:hAnsi="Times New Roman" w:cs="Times New Roman"/>
                <w:color w:val="707070"/>
                <w:sz w:val="24"/>
                <w:szCs w:val="24"/>
              </w:rPr>
              <w:t>, o885</w:t>
            </w:r>
          </w:p>
          <w:p w:rsidR="00C2502E" w:rsidRPr="002610A3" w:rsidRDefault="00C2502E" w:rsidP="00854C7E">
            <w:pPr>
              <w:rPr>
                <w:rFonts w:ascii="Times New Roman" w:eastAsia="Cambria" w:hAnsi="Times New Roman" w:cs="Times New Roman"/>
                <w:color w:val="707070"/>
                <w:sz w:val="24"/>
                <w:szCs w:val="24"/>
              </w:rPr>
            </w:pP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11.</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1-Formyl-r -2,c-6-bis(4-methoxyphenyl)-t -3-methylpiperidin-</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4-one</w:t>
            </w:r>
          </w:p>
        </w:tc>
        <w:tc>
          <w:tcPr>
            <w:tcW w:w="183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P. </w:t>
            </w:r>
            <w:proofErr w:type="spellStart"/>
            <w:r w:rsidRPr="002610A3">
              <w:rPr>
                <w:rFonts w:ascii="Times New Roman" w:eastAsia="Cambria" w:hAnsi="Times New Roman" w:cs="Times New Roman"/>
                <w:bCs/>
                <w:color w:val="707070"/>
                <w:sz w:val="24"/>
                <w:szCs w:val="24"/>
              </w:rPr>
              <w:t>Sakthivel</w:t>
            </w:r>
            <w:proofErr w:type="spellEnd"/>
            <w:r w:rsidRPr="002610A3">
              <w:rPr>
                <w:rFonts w:ascii="Times New Roman" w:eastAsia="Cambria" w:hAnsi="Times New Roman" w:cs="Times New Roman"/>
                <w:bCs/>
                <w:color w:val="707070"/>
                <w:sz w:val="24"/>
                <w:szCs w:val="24"/>
              </w:rPr>
              <w:t xml:space="preserve">, S. </w:t>
            </w:r>
            <w:proofErr w:type="spellStart"/>
            <w:r w:rsidRPr="002610A3">
              <w:rPr>
                <w:rFonts w:ascii="Times New Roman" w:eastAsia="Cambria" w:hAnsi="Times New Roman" w:cs="Times New Roman"/>
                <w:bCs/>
                <w:color w:val="707070"/>
                <w:sz w:val="24"/>
                <w:szCs w:val="24"/>
              </w:rPr>
              <w:t>Ponnuswamy</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 J. 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(2009). E</w:t>
            </w:r>
            <w:r w:rsidRPr="002610A3">
              <w:rPr>
                <w:rFonts w:ascii="Times New Roman" w:eastAsia="Cambria" w:hAnsi="Times New Roman" w:cs="Times New Roman"/>
                <w:b/>
                <w:bCs/>
                <w:color w:val="707070"/>
                <w:sz w:val="24"/>
                <w:szCs w:val="24"/>
              </w:rPr>
              <w:t>65</w:t>
            </w:r>
            <w:r w:rsidRPr="002610A3">
              <w:rPr>
                <w:rFonts w:ascii="Times New Roman" w:eastAsia="Cambria" w:hAnsi="Times New Roman" w:cs="Times New Roman"/>
                <w:color w:val="707070"/>
                <w:sz w:val="24"/>
                <w:szCs w:val="24"/>
              </w:rPr>
              <w:t>, o2813</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12.</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r-2,c-6-Bis(4-methoxyphenyl)-c-3,t-3-</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dimethylpiperidin-4-one</w:t>
            </w:r>
          </w:p>
        </w:tc>
        <w:tc>
          <w:tcPr>
            <w:tcW w:w="1832" w:type="dxa"/>
          </w:tcPr>
          <w:p w:rsidR="00C2502E" w:rsidRPr="002610A3" w:rsidRDefault="00C2502E" w:rsidP="00854C7E">
            <w:pPr>
              <w:autoSpaceDE w:val="0"/>
              <w:autoSpaceDN w:val="0"/>
              <w:adjustRightInd w:val="0"/>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S. </w:t>
            </w:r>
            <w:proofErr w:type="spellStart"/>
            <w:r w:rsidRPr="002610A3">
              <w:rPr>
                <w:rFonts w:ascii="Times New Roman" w:eastAsia="Cambria" w:hAnsi="Times New Roman" w:cs="Times New Roman"/>
                <w:color w:val="707070"/>
                <w:sz w:val="24"/>
                <w:szCs w:val="24"/>
              </w:rPr>
              <w:t>Ponnuswamy,a</w:t>
            </w:r>
            <w:proofErr w:type="spellEnd"/>
            <w:r w:rsidRPr="002610A3">
              <w:rPr>
                <w:rFonts w:ascii="Times New Roman" w:eastAsia="Cambria" w:hAnsi="Times New Roman" w:cs="Times New Roman"/>
                <w:color w:val="707070"/>
                <w:sz w:val="24"/>
                <w:szCs w:val="24"/>
              </w:rPr>
              <w:t xml:space="preserve"> V. </w:t>
            </w:r>
            <w:proofErr w:type="spellStart"/>
            <w:r w:rsidRPr="002610A3">
              <w:rPr>
                <w:rFonts w:ascii="Times New Roman" w:eastAsia="Cambria" w:hAnsi="Times New Roman" w:cs="Times New Roman"/>
                <w:color w:val="707070"/>
                <w:sz w:val="24"/>
                <w:szCs w:val="24"/>
              </w:rPr>
              <w:t>Mohanraj</w:t>
            </w:r>
            <w:proofErr w:type="spellEnd"/>
            <w:r w:rsidRPr="002610A3">
              <w:rPr>
                <w:rFonts w:ascii="Times New Roman" w:eastAsia="Cambria" w:hAnsi="Times New Roman" w:cs="Times New Roman"/>
                <w:color w:val="707070"/>
                <w:sz w:val="24"/>
                <w:szCs w:val="24"/>
              </w:rPr>
              <w:t xml:space="preserve">, P. </w:t>
            </w:r>
            <w:proofErr w:type="spellStart"/>
            <w:r w:rsidRPr="002610A3">
              <w:rPr>
                <w:rFonts w:ascii="Times New Roman" w:eastAsia="Cambria" w:hAnsi="Times New Roman" w:cs="Times New Roman"/>
                <w:color w:val="707070"/>
                <w:sz w:val="24"/>
                <w:szCs w:val="24"/>
              </w:rPr>
              <w:t>Gayathri</w:t>
            </w:r>
            <w:proofErr w:type="spellEnd"/>
            <w:r w:rsidRPr="002610A3">
              <w:rPr>
                <w:rFonts w:ascii="Times New Roman" w:eastAsia="Cambria" w:hAnsi="Times New Roman" w:cs="Times New Roman"/>
                <w:color w:val="707070"/>
                <w:sz w:val="24"/>
                <w:szCs w:val="24"/>
              </w:rPr>
              <w:t>,</w:t>
            </w:r>
          </w:p>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A. </w:t>
            </w:r>
            <w:proofErr w:type="spellStart"/>
            <w:r w:rsidRPr="002610A3">
              <w:rPr>
                <w:rFonts w:ascii="Times New Roman" w:eastAsia="Cambria" w:hAnsi="Times New Roman" w:cs="Times New Roman"/>
                <w:color w:val="707070"/>
                <w:sz w:val="24"/>
                <w:szCs w:val="24"/>
              </w:rPr>
              <w:t>Thiruvalluvar</w:t>
            </w:r>
            <w:proofErr w:type="spellEnd"/>
            <w:r w:rsidRPr="002610A3">
              <w:rPr>
                <w:rFonts w:ascii="Times New Roman" w:eastAsia="Cambria" w:hAnsi="Times New Roman" w:cs="Times New Roman"/>
                <w:color w:val="707070"/>
                <w:sz w:val="24"/>
                <w:szCs w:val="24"/>
              </w:rPr>
              <w:t xml:space="preserve"> and R. J. 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(2008). E64, o2328</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13.</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r -2,c-6-Bis(4-chlorophenyl)-c-3,t -3-dimethylpiperidin-4-one</w:t>
            </w:r>
          </w:p>
        </w:tc>
        <w:tc>
          <w:tcPr>
            <w:tcW w:w="183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 xml:space="preserve">S. S. </w:t>
            </w:r>
            <w:proofErr w:type="spellStart"/>
            <w:r w:rsidRPr="002610A3">
              <w:rPr>
                <w:rFonts w:ascii="Times New Roman" w:eastAsia="Cambria" w:hAnsi="Times New Roman" w:cs="Times New Roman"/>
                <w:bCs/>
                <w:color w:val="707070"/>
                <w:sz w:val="24"/>
                <w:szCs w:val="24"/>
              </w:rPr>
              <w:t>Ilango</w:t>
            </w:r>
            <w:proofErr w:type="spellEnd"/>
            <w:r w:rsidRPr="002610A3">
              <w:rPr>
                <w:rFonts w:ascii="Times New Roman" w:eastAsia="Cambria" w:hAnsi="Times New Roman" w:cs="Times New Roman"/>
                <w:bCs/>
                <w:color w:val="707070"/>
                <w:sz w:val="24"/>
                <w:szCs w:val="24"/>
              </w:rPr>
              <w:t xml:space="preserve">, S. </w:t>
            </w:r>
            <w:proofErr w:type="spellStart"/>
            <w:r w:rsidRPr="002610A3">
              <w:rPr>
                <w:rFonts w:ascii="Times New Roman" w:eastAsia="Cambria" w:hAnsi="Times New Roman" w:cs="Times New Roman"/>
                <w:bCs/>
                <w:color w:val="707070"/>
                <w:sz w:val="24"/>
                <w:szCs w:val="24"/>
              </w:rPr>
              <w:t>Ponnuswamy</w:t>
            </w:r>
            <w:proofErr w:type="spellEnd"/>
            <w:r w:rsidRPr="002610A3">
              <w:rPr>
                <w:rFonts w:ascii="Times New Roman" w:eastAsia="Cambria" w:hAnsi="Times New Roman" w:cs="Times New Roman"/>
                <w:bCs/>
                <w:color w:val="707070"/>
                <w:sz w:val="24"/>
                <w:szCs w:val="24"/>
              </w:rPr>
              <w:t xml:space="preserve">, 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 J. 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(2008). E</w:t>
            </w:r>
            <w:r w:rsidRPr="002610A3">
              <w:rPr>
                <w:rFonts w:ascii="Times New Roman" w:eastAsia="Cambria" w:hAnsi="Times New Roman" w:cs="Times New Roman"/>
                <w:b/>
                <w:bCs/>
                <w:color w:val="707070"/>
                <w:sz w:val="24"/>
                <w:szCs w:val="24"/>
              </w:rPr>
              <w:t>64</w:t>
            </w:r>
            <w:r w:rsidRPr="002610A3">
              <w:rPr>
                <w:rFonts w:ascii="Times New Roman" w:eastAsia="Cambria" w:hAnsi="Times New Roman" w:cs="Times New Roman"/>
                <w:color w:val="707070"/>
                <w:sz w:val="24"/>
                <w:szCs w:val="24"/>
              </w:rPr>
              <w:t>, o2312</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14.</w:t>
            </w:r>
          </w:p>
        </w:tc>
        <w:tc>
          <w:tcPr>
            <w:tcW w:w="3093"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3,3-Dimethyl-cis-2,6-di-p-tolylpiperidin-4-one</w:t>
            </w:r>
          </w:p>
        </w:tc>
        <w:tc>
          <w:tcPr>
            <w:tcW w:w="183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 xml:space="preserve">P. </w:t>
            </w:r>
            <w:proofErr w:type="spellStart"/>
            <w:r w:rsidRPr="002610A3">
              <w:rPr>
                <w:rFonts w:ascii="Times New Roman" w:eastAsia="Cambria" w:hAnsi="Times New Roman" w:cs="Times New Roman"/>
                <w:bCs/>
                <w:color w:val="707070"/>
                <w:sz w:val="24"/>
                <w:szCs w:val="24"/>
              </w:rPr>
              <w:t>Gayathri</w:t>
            </w:r>
            <w:proofErr w:type="spellEnd"/>
            <w:r w:rsidRPr="002610A3">
              <w:rPr>
                <w:rFonts w:ascii="Times New Roman" w:eastAsia="Cambria" w:hAnsi="Times New Roman" w:cs="Times New Roman"/>
                <w:bCs/>
                <w:color w:val="707070"/>
                <w:sz w:val="24"/>
                <w:szCs w:val="24"/>
              </w:rPr>
              <w:t xml:space="preserve">, S. S. </w:t>
            </w:r>
            <w:proofErr w:type="spellStart"/>
            <w:r w:rsidRPr="002610A3">
              <w:rPr>
                <w:rFonts w:ascii="Times New Roman" w:eastAsia="Cambria" w:hAnsi="Times New Roman" w:cs="Times New Roman"/>
                <w:bCs/>
                <w:color w:val="707070"/>
                <w:sz w:val="24"/>
                <w:szCs w:val="24"/>
              </w:rPr>
              <w:t>Ilango</w:t>
            </w:r>
            <w:proofErr w:type="spellEnd"/>
            <w:r w:rsidRPr="002610A3">
              <w:rPr>
                <w:rFonts w:ascii="Times New Roman" w:eastAsia="Cambria" w:hAnsi="Times New Roman" w:cs="Times New Roman"/>
                <w:bCs/>
                <w:color w:val="707070"/>
                <w:sz w:val="24"/>
                <w:szCs w:val="24"/>
              </w:rPr>
              <w:t xml:space="preserve">, S. </w:t>
            </w:r>
            <w:proofErr w:type="spellStart"/>
            <w:r w:rsidRPr="002610A3">
              <w:rPr>
                <w:rFonts w:ascii="Times New Roman" w:eastAsia="Cambria" w:hAnsi="Times New Roman" w:cs="Times New Roman"/>
                <w:bCs/>
                <w:color w:val="707070"/>
                <w:sz w:val="24"/>
                <w:szCs w:val="24"/>
              </w:rPr>
              <w:t>Ponnuswamy</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and R. J. Butcher</w:t>
            </w:r>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(2009). E</w:t>
            </w:r>
            <w:r w:rsidRPr="002610A3">
              <w:rPr>
                <w:rFonts w:ascii="Times New Roman" w:eastAsia="Cambria" w:hAnsi="Times New Roman" w:cs="Times New Roman"/>
                <w:b/>
                <w:bCs/>
                <w:color w:val="707070"/>
                <w:sz w:val="24"/>
                <w:szCs w:val="24"/>
              </w:rPr>
              <w:t>65</w:t>
            </w:r>
            <w:r w:rsidRPr="002610A3">
              <w:rPr>
                <w:rFonts w:ascii="Times New Roman" w:eastAsia="Cambria" w:hAnsi="Times New Roman" w:cs="Times New Roman"/>
                <w:color w:val="707070"/>
                <w:sz w:val="24"/>
                <w:szCs w:val="24"/>
              </w:rPr>
              <w:t>, o2445</w:t>
            </w:r>
          </w:p>
        </w:tc>
      </w:tr>
      <w:tr w:rsidR="00C2502E" w:rsidRPr="002610A3" w:rsidTr="00C2502E">
        <w:trPr>
          <w:trHeight w:val="292"/>
          <w:jc w:val="center"/>
        </w:trPr>
        <w:tc>
          <w:tcPr>
            <w:tcW w:w="802" w:type="dxa"/>
          </w:tcPr>
          <w:p w:rsidR="00C2502E" w:rsidRPr="002610A3" w:rsidRDefault="00C2502E" w:rsidP="00854C7E">
            <w:pP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15.</w:t>
            </w:r>
          </w:p>
        </w:tc>
        <w:tc>
          <w:tcPr>
            <w:tcW w:w="3093" w:type="dxa"/>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(E )-N</w:t>
            </w:r>
            <w:r w:rsidRPr="002610A3">
              <w:rPr>
                <w:rFonts w:ascii="Times New Roman" w:eastAsia="Cambria" w:hAnsi="Times New Roman" w:cs="Times New Roman"/>
                <w:i/>
                <w:iCs/>
                <w:color w:val="707070"/>
                <w:sz w:val="24"/>
                <w:szCs w:val="24"/>
              </w:rPr>
              <w:t>_</w:t>
            </w:r>
            <w:r w:rsidRPr="002610A3">
              <w:rPr>
                <w:rFonts w:ascii="Times New Roman" w:eastAsia="Cambria" w:hAnsi="Times New Roman" w:cs="Times New Roman"/>
                <w:bCs/>
                <w:color w:val="707070"/>
                <w:sz w:val="24"/>
                <w:szCs w:val="24"/>
              </w:rPr>
              <w:t>-(3,3-Dimethyl-2,6-diphenylpiperidin-4-ylidene)</w:t>
            </w:r>
          </w:p>
          <w:p w:rsidR="00C2502E" w:rsidRPr="002610A3" w:rsidRDefault="00C2502E" w:rsidP="00854C7E">
            <w:pPr>
              <w:rPr>
                <w:rFonts w:ascii="Times New Roman" w:eastAsia="Cambria" w:hAnsi="Times New Roman" w:cs="Times New Roman"/>
                <w:bCs/>
                <w:color w:val="707070"/>
                <w:sz w:val="24"/>
                <w:szCs w:val="24"/>
              </w:rPr>
            </w:pPr>
            <w:proofErr w:type="spellStart"/>
            <w:r w:rsidRPr="002610A3">
              <w:rPr>
                <w:rFonts w:ascii="Times New Roman" w:eastAsia="Cambria" w:hAnsi="Times New Roman" w:cs="Times New Roman"/>
                <w:bCs/>
                <w:color w:val="707070"/>
                <w:sz w:val="24"/>
                <w:szCs w:val="24"/>
              </w:rPr>
              <w:t>isonicotinohydrazide</w:t>
            </w:r>
            <w:proofErr w:type="spellEnd"/>
          </w:p>
        </w:tc>
        <w:tc>
          <w:tcPr>
            <w:tcW w:w="1832" w:type="dxa"/>
          </w:tcPr>
          <w:p w:rsidR="00C2502E" w:rsidRPr="002610A3" w:rsidRDefault="00C2502E" w:rsidP="00854C7E">
            <w:pPr>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C. </w:t>
            </w:r>
            <w:proofErr w:type="spellStart"/>
            <w:r w:rsidRPr="002610A3">
              <w:rPr>
                <w:rFonts w:ascii="Times New Roman" w:eastAsia="Cambria" w:hAnsi="Times New Roman" w:cs="Times New Roman"/>
                <w:bCs/>
                <w:color w:val="707070"/>
                <w:sz w:val="24"/>
                <w:szCs w:val="24"/>
              </w:rPr>
              <w:t>Sankar</w:t>
            </w:r>
            <w:proofErr w:type="spellEnd"/>
            <w:r w:rsidRPr="002610A3">
              <w:rPr>
                <w:rFonts w:ascii="Times New Roman" w:eastAsia="Cambria" w:hAnsi="Times New Roman" w:cs="Times New Roman"/>
                <w:bCs/>
                <w:color w:val="707070"/>
                <w:sz w:val="24"/>
                <w:szCs w:val="24"/>
              </w:rPr>
              <w:t xml:space="preserve">, K. </w:t>
            </w:r>
            <w:proofErr w:type="spellStart"/>
            <w:r w:rsidRPr="002610A3">
              <w:rPr>
                <w:rFonts w:ascii="Times New Roman" w:eastAsia="Cambria" w:hAnsi="Times New Roman" w:cs="Times New Roman"/>
                <w:bCs/>
                <w:color w:val="707070"/>
                <w:sz w:val="24"/>
                <w:szCs w:val="24"/>
              </w:rPr>
              <w:t>Pandiarajan</w:t>
            </w:r>
            <w:proofErr w:type="spellEnd"/>
            <w:r w:rsidRPr="002610A3">
              <w:rPr>
                <w:rFonts w:ascii="Times New Roman" w:eastAsia="Cambria" w:hAnsi="Times New Roman" w:cs="Times New Roman"/>
                <w:bCs/>
                <w:color w:val="707070"/>
                <w:sz w:val="24"/>
                <w:szCs w:val="24"/>
              </w:rPr>
              <w:t xml:space="preserve">, A. </w:t>
            </w:r>
            <w:proofErr w:type="spellStart"/>
            <w:r w:rsidRPr="002610A3">
              <w:rPr>
                <w:rFonts w:ascii="Times New Roman" w:eastAsia="Cambria" w:hAnsi="Times New Roman" w:cs="Times New Roman"/>
                <w:bCs/>
                <w:color w:val="707070"/>
                <w:sz w:val="24"/>
                <w:szCs w:val="24"/>
              </w:rPr>
              <w:t>Thiruvalluvar</w:t>
            </w:r>
            <w:proofErr w:type="spellEnd"/>
            <w:r w:rsidRPr="002610A3">
              <w:rPr>
                <w:rFonts w:ascii="Times New Roman" w:eastAsia="Cambria" w:hAnsi="Times New Roman" w:cs="Times New Roman"/>
                <w:bCs/>
                <w:color w:val="707070"/>
                <w:sz w:val="24"/>
                <w:szCs w:val="24"/>
              </w:rPr>
              <w:t xml:space="preserve"> </w:t>
            </w:r>
            <w:r w:rsidRPr="002610A3">
              <w:rPr>
                <w:rFonts w:ascii="Times New Roman" w:eastAsia="Cambria" w:hAnsi="Times New Roman" w:cs="Times New Roman"/>
                <w:bCs/>
                <w:color w:val="707070"/>
                <w:sz w:val="24"/>
                <w:szCs w:val="24"/>
              </w:rPr>
              <w:lastRenderedPageBreak/>
              <w:t xml:space="preserve">and P. </w:t>
            </w:r>
            <w:proofErr w:type="spellStart"/>
            <w:r w:rsidRPr="002610A3">
              <w:rPr>
                <w:rFonts w:ascii="Times New Roman" w:eastAsia="Cambria" w:hAnsi="Times New Roman" w:cs="Times New Roman"/>
                <w:bCs/>
                <w:color w:val="707070"/>
                <w:sz w:val="24"/>
                <w:szCs w:val="24"/>
              </w:rPr>
              <w:t>Gayathri</w:t>
            </w:r>
            <w:proofErr w:type="spellEnd"/>
          </w:p>
        </w:tc>
        <w:tc>
          <w:tcPr>
            <w:tcW w:w="2052"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lastRenderedPageBreak/>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Crystallographica</w:t>
            </w:r>
            <w:proofErr w:type="spellEnd"/>
            <w:r w:rsidRPr="002610A3">
              <w:rPr>
                <w:rFonts w:ascii="Times New Roman" w:eastAsia="Cambria" w:hAnsi="Times New Roman" w:cs="Times New Roman"/>
                <w:color w:val="707070"/>
                <w:sz w:val="24"/>
                <w:szCs w:val="24"/>
              </w:rPr>
              <w:t xml:space="preserve"> Section E</w:t>
            </w:r>
          </w:p>
        </w:tc>
        <w:tc>
          <w:tcPr>
            <w:tcW w:w="2108" w:type="dxa"/>
          </w:tcPr>
          <w:p w:rsidR="00C2502E" w:rsidRPr="002610A3" w:rsidRDefault="00C2502E" w:rsidP="00854C7E">
            <w:pP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Acta</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Cryst</w:t>
            </w:r>
            <w:proofErr w:type="spellEnd"/>
            <w:r w:rsidRPr="002610A3">
              <w:rPr>
                <w:rFonts w:ascii="Times New Roman" w:eastAsia="Cambria" w:hAnsi="Times New Roman" w:cs="Times New Roman"/>
                <w:color w:val="707070"/>
                <w:sz w:val="24"/>
                <w:szCs w:val="24"/>
              </w:rPr>
              <w:t>. (2010). E</w:t>
            </w:r>
            <w:r w:rsidRPr="002610A3">
              <w:rPr>
                <w:rFonts w:ascii="Times New Roman" w:eastAsia="Cambria" w:hAnsi="Times New Roman" w:cs="Times New Roman"/>
                <w:b/>
                <w:bCs/>
                <w:color w:val="707070"/>
                <w:sz w:val="24"/>
                <w:szCs w:val="24"/>
              </w:rPr>
              <w:t>66</w:t>
            </w:r>
            <w:r w:rsidRPr="002610A3">
              <w:rPr>
                <w:rFonts w:ascii="Times New Roman" w:eastAsia="Cambria" w:hAnsi="Times New Roman" w:cs="Times New Roman"/>
                <w:color w:val="707070"/>
                <w:sz w:val="24"/>
                <w:szCs w:val="24"/>
              </w:rPr>
              <w:t xml:space="preserve">, </w:t>
            </w:r>
            <w:r w:rsidRPr="002610A3">
              <w:rPr>
                <w:rFonts w:ascii="Times New Roman" w:eastAsia="Cambria" w:hAnsi="Times New Roman" w:cs="Times New Roman"/>
                <w:color w:val="707070"/>
                <w:sz w:val="24"/>
                <w:szCs w:val="24"/>
              </w:rPr>
              <w:lastRenderedPageBreak/>
              <w:t>o2841</w:t>
            </w:r>
          </w:p>
        </w:tc>
      </w:tr>
    </w:tbl>
    <w:p w:rsidR="00C2502E" w:rsidRPr="002610A3" w:rsidRDefault="00C2502E" w:rsidP="00C2502E">
      <w:pPr>
        <w:rPr>
          <w:rFonts w:ascii="Cambria" w:eastAsia="Cambria" w:hAnsi="Cambria" w:cs="Times New Roman"/>
          <w:color w:val="707070"/>
        </w:rPr>
      </w:pPr>
      <w:r w:rsidRPr="002610A3">
        <w:rPr>
          <w:rFonts w:ascii="Cambria" w:eastAsia="Cambria" w:hAnsi="Cambria" w:cs="Times New Roman"/>
          <w:color w:val="707070"/>
        </w:rPr>
        <w:lastRenderedPageBreak/>
        <w:br w:type="page"/>
      </w:r>
    </w:p>
    <w:p w:rsidR="00C2502E" w:rsidRDefault="00C2502E" w:rsidP="00C2502E">
      <w:pPr>
        <w:rPr>
          <w:rFonts w:ascii="Cambria" w:eastAsia="Cambria" w:hAnsi="Cambria" w:cs="Times New Roman"/>
          <w:color w:val="707070"/>
        </w:rPr>
        <w:sectPr w:rsidR="00C2502E" w:rsidSect="00C1211E">
          <w:footerReference w:type="default" r:id="rId6"/>
          <w:pgSz w:w="11906" w:h="16838"/>
          <w:pgMar w:top="1440" w:right="1440" w:bottom="720" w:left="1440" w:header="706" w:footer="706" w:gutter="0"/>
          <w:cols w:space="708"/>
          <w:docGrid w:linePitch="360"/>
        </w:sectPr>
      </w:pPr>
    </w:p>
    <w:tbl>
      <w:tblPr>
        <w:tblW w:w="14857" w:type="dxa"/>
        <w:tblInd w:w="-432" w:type="dxa"/>
        <w:tblLayout w:type="fixed"/>
        <w:tblLook w:val="04A0"/>
      </w:tblPr>
      <w:tblGrid>
        <w:gridCol w:w="1023"/>
        <w:gridCol w:w="2238"/>
        <w:gridCol w:w="1957"/>
        <w:gridCol w:w="1559"/>
        <w:gridCol w:w="1560"/>
        <w:gridCol w:w="1559"/>
        <w:gridCol w:w="1984"/>
        <w:gridCol w:w="2977"/>
      </w:tblGrid>
      <w:tr w:rsidR="00C2502E" w:rsidRPr="002610A3" w:rsidTr="00C2502E">
        <w:trPr>
          <w:trHeight w:val="923"/>
        </w:trPr>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rsidR="00C2502E" w:rsidRPr="002610A3" w:rsidRDefault="00C2502E" w:rsidP="00854C7E">
            <w:pPr>
              <w:spacing w:after="0" w:line="240" w:lineRule="auto"/>
              <w:contextualSpacing/>
              <w:rPr>
                <w:rFonts w:ascii="Times New Roman" w:eastAsia="Times New Roman" w:hAnsi="Times New Roman" w:cs="Times New Roman"/>
                <w:b/>
                <w:color w:val="707070"/>
              </w:rPr>
            </w:pPr>
            <w:proofErr w:type="spellStart"/>
            <w:r w:rsidRPr="002610A3">
              <w:rPr>
                <w:rFonts w:ascii="Times New Roman" w:eastAsia="Times New Roman" w:hAnsi="Times New Roman" w:cs="Times New Roman"/>
                <w:b/>
                <w:color w:val="707070"/>
              </w:rPr>
              <w:lastRenderedPageBreak/>
              <w:t>S.No</w:t>
            </w:r>
            <w:proofErr w:type="spellEnd"/>
          </w:p>
        </w:tc>
        <w:tc>
          <w:tcPr>
            <w:tcW w:w="2238" w:type="dxa"/>
            <w:tcBorders>
              <w:top w:val="single" w:sz="4" w:space="0" w:color="auto"/>
              <w:left w:val="nil"/>
              <w:bottom w:val="single" w:sz="4" w:space="0" w:color="auto"/>
              <w:right w:val="single" w:sz="4" w:space="0" w:color="auto"/>
            </w:tcBorders>
            <w:shd w:val="clear" w:color="auto" w:fill="auto"/>
            <w:noWrap/>
            <w:hideMark/>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Title of the paper</w:t>
            </w:r>
          </w:p>
        </w:tc>
        <w:tc>
          <w:tcPr>
            <w:tcW w:w="1957" w:type="dxa"/>
            <w:tcBorders>
              <w:top w:val="single" w:sz="4" w:space="0" w:color="auto"/>
              <w:left w:val="nil"/>
              <w:bottom w:val="single" w:sz="4" w:space="0" w:color="auto"/>
              <w:right w:val="single" w:sz="4" w:space="0" w:color="auto"/>
            </w:tcBorders>
            <w:shd w:val="clear" w:color="auto" w:fill="auto"/>
            <w:noWrap/>
            <w:hideMark/>
          </w:tcPr>
          <w:p w:rsidR="00C2502E"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Journal</w:t>
            </w:r>
          </w:p>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 xml:space="preserve"> Name </w:t>
            </w:r>
          </w:p>
        </w:tc>
        <w:tc>
          <w:tcPr>
            <w:tcW w:w="1559" w:type="dxa"/>
            <w:tcBorders>
              <w:top w:val="single" w:sz="4" w:space="0" w:color="auto"/>
              <w:left w:val="nil"/>
              <w:bottom w:val="single" w:sz="4" w:space="0" w:color="auto"/>
              <w:right w:val="single" w:sz="4" w:space="0" w:color="auto"/>
            </w:tcBorders>
            <w:shd w:val="clear" w:color="auto" w:fill="auto"/>
            <w:noWrap/>
            <w:hideMark/>
          </w:tcPr>
          <w:p w:rsidR="00C2502E" w:rsidRPr="002610A3" w:rsidRDefault="00C2502E" w:rsidP="00C2502E">
            <w:pPr>
              <w:spacing w:after="0" w:line="240" w:lineRule="auto"/>
              <w:ind w:left="0"/>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Indexed in</w:t>
            </w:r>
          </w:p>
        </w:tc>
        <w:tc>
          <w:tcPr>
            <w:tcW w:w="1560" w:type="dxa"/>
            <w:tcBorders>
              <w:top w:val="single" w:sz="4" w:space="0" w:color="auto"/>
              <w:left w:val="nil"/>
              <w:bottom w:val="single" w:sz="4" w:space="0" w:color="auto"/>
              <w:right w:val="single" w:sz="4" w:space="0" w:color="auto"/>
            </w:tcBorders>
            <w:shd w:val="clear" w:color="auto" w:fill="auto"/>
            <w:noWrap/>
            <w:hideMark/>
          </w:tcPr>
          <w:p w:rsidR="00C2502E" w:rsidRPr="002610A3" w:rsidRDefault="00C2502E" w:rsidP="00C2502E">
            <w:pPr>
              <w:spacing w:after="0" w:line="240" w:lineRule="auto"/>
              <w:ind w:left="0"/>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Impact Factor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2502E" w:rsidRPr="002610A3" w:rsidRDefault="00C2502E" w:rsidP="00C2502E">
            <w:pPr>
              <w:spacing w:after="0" w:line="240" w:lineRule="auto"/>
              <w:ind w:left="0"/>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ISSN No</w:t>
            </w:r>
            <w:proofErr w:type="gramStart"/>
            <w:r w:rsidRPr="002610A3">
              <w:rPr>
                <w:rFonts w:ascii="Times New Roman" w:eastAsia="Times New Roman" w:hAnsi="Times New Roman" w:cs="Times New Roman"/>
                <w:b/>
                <w:color w:val="707070"/>
              </w:rPr>
              <w:t>./</w:t>
            </w:r>
            <w:proofErr w:type="gramEnd"/>
            <w:r w:rsidRPr="002610A3">
              <w:rPr>
                <w:rFonts w:ascii="Times New Roman" w:eastAsia="Times New Roman" w:hAnsi="Times New Roman" w:cs="Times New Roman"/>
                <w:b/>
                <w:color w:val="707070"/>
              </w:rPr>
              <w:t xml:space="preserve">Vol. No./Issue No./ </w:t>
            </w:r>
            <w:proofErr w:type="spellStart"/>
            <w:r w:rsidRPr="002610A3">
              <w:rPr>
                <w:rFonts w:ascii="Times New Roman" w:eastAsia="Times New Roman" w:hAnsi="Times New Roman" w:cs="Times New Roman"/>
                <w:b/>
                <w:color w:val="707070"/>
              </w:rPr>
              <w:t>Pg.No</w:t>
            </w:r>
            <w:proofErr w:type="spellEnd"/>
            <w:r w:rsidRPr="002610A3">
              <w:rPr>
                <w:rFonts w:ascii="Times New Roman" w:eastAsia="Times New Roman" w:hAnsi="Times New Roman" w:cs="Times New Roman"/>
                <w:b/>
                <w:color w:val="707070"/>
              </w:rPr>
              <w:t>.</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Month &amp; year of publication</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Type of Journal (International /National/Local)</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1</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rPr>
                <w:rFonts w:ascii="Times New Roman" w:eastAsia="Times New Roman" w:hAnsi="Times New Roman" w:cs="Times New Roman"/>
                <w:color w:val="707070"/>
              </w:rPr>
            </w:pPr>
            <w:r w:rsidRPr="002610A3">
              <w:rPr>
                <w:rFonts w:ascii="Times New Roman" w:eastAsia="Times New Roman" w:hAnsi="Times New Roman" w:cs="Times New Roman"/>
                <w:color w:val="707070"/>
              </w:rPr>
              <w:t>Spectroscopic and computational investigation of the structure and pharmacological activity of 1-benzylimidazole</w:t>
            </w:r>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spacing w:after="0" w:line="240" w:lineRule="auto"/>
              <w:ind w:left="0"/>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 xml:space="preserve">Journal of </w:t>
            </w:r>
            <w:proofErr w:type="spellStart"/>
            <w:r w:rsidRPr="002610A3">
              <w:rPr>
                <w:rFonts w:ascii="Times New Roman" w:eastAsia="Times New Roman" w:hAnsi="Times New Roman" w:cs="Times New Roman"/>
                <w:color w:val="707070"/>
              </w:rPr>
              <w:t>Taibah</w:t>
            </w:r>
            <w:proofErr w:type="spellEnd"/>
            <w:r w:rsidRPr="002610A3">
              <w:rPr>
                <w:rFonts w:ascii="Times New Roman" w:eastAsia="Times New Roman" w:hAnsi="Times New Roman" w:cs="Times New Roman"/>
                <w:color w:val="707070"/>
              </w:rPr>
              <w:t xml:space="preserve"> university of science</w:t>
            </w: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Elsevier</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spacing w:after="0" w:line="240" w:lineRule="auto"/>
              <w:ind w:left="0"/>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science direct</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 xml:space="preserve">Received 5 November 2016; </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accepted 18 February 2017(975-996)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International</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2</w:t>
            </w:r>
          </w:p>
          <w:p w:rsidR="00C2502E" w:rsidRPr="002610A3" w:rsidRDefault="00C2502E" w:rsidP="00854C7E">
            <w:pPr>
              <w:rPr>
                <w:rFonts w:ascii="Cambria" w:eastAsia="Times New Roman" w:hAnsi="Cambria" w:cs="Times New Roman"/>
                <w:color w:val="707070"/>
              </w:rPr>
            </w:pPr>
          </w:p>
          <w:p w:rsidR="00C2502E" w:rsidRPr="002610A3" w:rsidRDefault="00C2502E" w:rsidP="00854C7E">
            <w:pPr>
              <w:rPr>
                <w:rFonts w:ascii="Cambria" w:eastAsia="Times New Roman" w:hAnsi="Cambria" w:cs="Times New Roman"/>
                <w:color w:val="707070"/>
              </w:rPr>
            </w:pPr>
          </w:p>
          <w:p w:rsidR="00C2502E" w:rsidRPr="002610A3" w:rsidRDefault="00C2502E" w:rsidP="00854C7E">
            <w:pPr>
              <w:rPr>
                <w:rFonts w:ascii="Cambria" w:eastAsia="Times New Roman" w:hAnsi="Cambria" w:cs="Times New Roman"/>
                <w:color w:val="707070"/>
              </w:rPr>
            </w:pP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rPr>
                <w:rFonts w:ascii="Times New Roman" w:eastAsia="Times New Roman" w:hAnsi="Times New Roman" w:cs="Times New Roman"/>
                <w:color w:val="707070"/>
              </w:rPr>
            </w:pPr>
            <w:r w:rsidRPr="002610A3">
              <w:rPr>
                <w:rFonts w:ascii="Times New Roman" w:eastAsia="Times New Roman" w:hAnsi="Times New Roman" w:cs="Times New Roman"/>
                <w:color w:val="707070"/>
              </w:rPr>
              <w:t xml:space="preserve">Molecular structure activity on pharmaceutical applications of </w:t>
            </w:r>
            <w:proofErr w:type="spellStart"/>
            <w:r w:rsidRPr="002610A3">
              <w:rPr>
                <w:rFonts w:ascii="Times New Roman" w:eastAsia="Times New Roman" w:hAnsi="Times New Roman" w:cs="Times New Roman"/>
                <w:color w:val="707070"/>
              </w:rPr>
              <w:t>Phenacetin</w:t>
            </w:r>
            <w:proofErr w:type="spellEnd"/>
            <w:r w:rsidRPr="002610A3">
              <w:rPr>
                <w:rFonts w:ascii="Times New Roman" w:eastAsia="Times New Roman" w:hAnsi="Times New Roman" w:cs="Times New Roman"/>
                <w:color w:val="707070"/>
              </w:rPr>
              <w:t xml:space="preserve"> using spectroscopic investigation</w:t>
            </w:r>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Journal of Molecular Structure</w:t>
            </w: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Elsevier</w:t>
            </w:r>
          </w:p>
          <w:p w:rsidR="00C2502E" w:rsidRPr="002610A3" w:rsidRDefault="00C2502E" w:rsidP="00854C7E">
            <w:pPr>
              <w:rPr>
                <w:rFonts w:ascii="Cambria" w:eastAsia="Times New Roman" w:hAnsi="Cambria" w:cs="Times New Roman"/>
                <w:color w:val="707070"/>
              </w:rPr>
            </w:pPr>
          </w:p>
          <w:p w:rsidR="00C2502E" w:rsidRPr="002610A3" w:rsidRDefault="00C2502E" w:rsidP="00854C7E">
            <w:pPr>
              <w:rPr>
                <w:rFonts w:ascii="Cambria" w:eastAsia="Times New Roman" w:hAnsi="Cambria" w:cs="Times New Roman"/>
                <w:color w:val="707070"/>
              </w:rPr>
            </w:pP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spacing w:after="0" w:line="240" w:lineRule="auto"/>
              <w:ind w:left="0"/>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1.602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Journal of Molecular Structure 1127 (2017) 611-625</w:t>
            </w:r>
          </w:p>
          <w:p w:rsidR="00C2502E" w:rsidRPr="002610A3" w:rsidRDefault="00C2502E" w:rsidP="00854C7E">
            <w:pPr>
              <w:rPr>
                <w:rFonts w:ascii="Cambria" w:eastAsia="Times New Roman" w:hAnsi="Cambria" w:cs="Times New Roman"/>
                <w:color w:val="707070"/>
              </w:rPr>
            </w:pPr>
          </w:p>
          <w:p w:rsidR="00C2502E" w:rsidRPr="002610A3" w:rsidRDefault="00C2502E" w:rsidP="00854C7E">
            <w:pPr>
              <w:rPr>
                <w:rFonts w:ascii="Cambria" w:eastAsia="Times New Roman" w:hAnsi="Cambria" w:cs="Times New Roman"/>
                <w:color w:val="707070"/>
              </w:rPr>
            </w:pPr>
          </w:p>
          <w:p w:rsidR="00C2502E" w:rsidRPr="002610A3" w:rsidRDefault="00C2502E" w:rsidP="00854C7E">
            <w:pPr>
              <w:rPr>
                <w:rFonts w:ascii="Cambria" w:eastAsia="Times New Roman" w:hAnsi="Cambria" w:cs="Times New Roman"/>
                <w:color w:val="707070"/>
              </w:rPr>
            </w:pP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13</w:t>
            </w:r>
            <w:r w:rsidRPr="002610A3">
              <w:rPr>
                <w:rFonts w:ascii="Times New Roman" w:eastAsia="Times New Roman" w:hAnsi="Times New Roman" w:cs="Times New Roman"/>
                <w:color w:val="707070"/>
                <w:vertAlign w:val="superscript"/>
              </w:rPr>
              <w:t>th</w:t>
            </w:r>
            <w:r w:rsidRPr="002610A3">
              <w:rPr>
                <w:rFonts w:ascii="Times New Roman" w:eastAsia="Times New Roman" w:hAnsi="Times New Roman" w:cs="Times New Roman"/>
                <w:color w:val="707070"/>
              </w:rPr>
              <w:t xml:space="preserve"> Aug 2016</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 xml:space="preserve">International </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3</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rPr>
                <w:rFonts w:ascii="Times New Roman" w:eastAsia="Times New Roman" w:hAnsi="Times New Roman" w:cs="Times New Roman"/>
                <w:bCs/>
                <w:color w:val="707070"/>
              </w:rPr>
            </w:pPr>
            <w:proofErr w:type="spellStart"/>
            <w:r w:rsidRPr="002610A3">
              <w:rPr>
                <w:rFonts w:ascii="Times New Roman" w:eastAsia="Times New Roman" w:hAnsi="Times New Roman" w:cs="Times New Roman"/>
                <w:bCs/>
                <w:color w:val="707070"/>
              </w:rPr>
              <w:t>Vibrational</w:t>
            </w:r>
            <w:proofErr w:type="spellEnd"/>
            <w:r w:rsidRPr="002610A3">
              <w:rPr>
                <w:rFonts w:ascii="Times New Roman" w:eastAsia="Times New Roman" w:hAnsi="Times New Roman" w:cs="Times New Roman"/>
                <w:bCs/>
                <w:color w:val="707070"/>
              </w:rPr>
              <w:t xml:space="preserve"> analysis using FT-IR, FT-Raman spectra and HF–DFT </w:t>
            </w:r>
            <w:proofErr w:type="spellStart"/>
            <w:r w:rsidRPr="002610A3">
              <w:rPr>
                <w:rFonts w:ascii="Times New Roman" w:eastAsia="Times New Roman" w:hAnsi="Times New Roman" w:cs="Times New Roman"/>
                <w:bCs/>
                <w:color w:val="707070"/>
              </w:rPr>
              <w:t>methodsand</w:t>
            </w:r>
            <w:proofErr w:type="spellEnd"/>
            <w:r w:rsidRPr="002610A3">
              <w:rPr>
                <w:rFonts w:ascii="Times New Roman" w:eastAsia="Times New Roman" w:hAnsi="Times New Roman" w:cs="Times New Roman"/>
                <w:bCs/>
                <w:color w:val="707070"/>
              </w:rPr>
              <w:t xml:space="preserve"> NBO, NLO, NMR, HOMO–LUMO, UV and electronic </w:t>
            </w:r>
            <w:r w:rsidRPr="002610A3">
              <w:rPr>
                <w:rFonts w:ascii="Times New Roman" w:eastAsia="Times New Roman" w:hAnsi="Times New Roman" w:cs="Times New Roman"/>
                <w:bCs/>
                <w:color w:val="707070"/>
              </w:rPr>
              <w:lastRenderedPageBreak/>
              <w:t>transitions studies on 2,2,4-trimethyl pentane</w:t>
            </w:r>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proofErr w:type="spellStart"/>
            <w:r w:rsidRPr="002610A3">
              <w:rPr>
                <w:rFonts w:ascii="Times New Roman" w:eastAsia="Times New Roman" w:hAnsi="Times New Roman" w:cs="Times New Roman"/>
                <w:b/>
                <w:color w:val="707070"/>
              </w:rPr>
              <w:lastRenderedPageBreak/>
              <w:t>Spectrochimica</w:t>
            </w:r>
            <w:proofErr w:type="spellEnd"/>
            <w:r w:rsidRPr="002610A3">
              <w:rPr>
                <w:rFonts w:ascii="Times New Roman" w:eastAsia="Times New Roman" w:hAnsi="Times New Roman" w:cs="Times New Roman"/>
                <w:color w:val="707070"/>
              </w:rPr>
              <w:t xml:space="preserve"> </w:t>
            </w:r>
            <w:proofErr w:type="spellStart"/>
            <w:r w:rsidRPr="002610A3">
              <w:rPr>
                <w:rFonts w:ascii="Times New Roman" w:eastAsia="Times New Roman" w:hAnsi="Times New Roman" w:cs="Times New Roman"/>
                <w:color w:val="707070"/>
              </w:rPr>
              <w:t>Acta</w:t>
            </w:r>
            <w:proofErr w:type="spellEnd"/>
            <w:r w:rsidRPr="002610A3">
              <w:rPr>
                <w:rFonts w:ascii="Times New Roman" w:eastAsia="Times New Roman" w:hAnsi="Times New Roman" w:cs="Times New Roman"/>
                <w:color w:val="707070"/>
              </w:rPr>
              <w:t xml:space="preserve"> Part A: Molecular and </w:t>
            </w:r>
            <w:proofErr w:type="spellStart"/>
            <w:r w:rsidRPr="002610A3">
              <w:rPr>
                <w:rFonts w:ascii="Times New Roman" w:eastAsia="Times New Roman" w:hAnsi="Times New Roman" w:cs="Times New Roman"/>
                <w:color w:val="707070"/>
              </w:rPr>
              <w:t>Biomolecular</w:t>
            </w:r>
            <w:proofErr w:type="spellEnd"/>
            <w:r w:rsidRPr="002610A3">
              <w:rPr>
                <w:rFonts w:ascii="Times New Roman" w:eastAsia="Times New Roman" w:hAnsi="Times New Roman" w:cs="Times New Roman"/>
                <w:color w:val="707070"/>
              </w:rPr>
              <w:t xml:space="preserve"> Spectroscopy</w:t>
            </w: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Elsevier</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spacing w:after="0" w:line="240" w:lineRule="auto"/>
              <w:ind w:left="0"/>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bCs/>
                <w:iCs/>
                <w:color w:val="707070"/>
              </w:rPr>
              <w:t>138 (2015) 900–912</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International</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lastRenderedPageBreak/>
              <w:t>4</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rPr>
                <w:rFonts w:ascii="Times New Roman" w:eastAsia="Times New Roman" w:hAnsi="Times New Roman" w:cs="Times New Roman"/>
                <w:color w:val="707070"/>
              </w:rPr>
            </w:pPr>
            <w:r w:rsidRPr="002610A3">
              <w:rPr>
                <w:rFonts w:ascii="Times New Roman" w:eastAsia="Times New Roman" w:hAnsi="Times New Roman" w:cs="Times New Roman"/>
                <w:bCs/>
                <w:color w:val="707070"/>
              </w:rPr>
              <w:t xml:space="preserve">Quantum mechanical and spectroscopic (FTIR, FT-RAMAN,NMR AND UV) Study On The Structure, </w:t>
            </w:r>
            <w:proofErr w:type="spellStart"/>
            <w:r w:rsidRPr="002610A3">
              <w:rPr>
                <w:rFonts w:ascii="Times New Roman" w:eastAsia="Times New Roman" w:hAnsi="Times New Roman" w:cs="Times New Roman"/>
                <w:bCs/>
                <w:color w:val="707070"/>
              </w:rPr>
              <w:t>Polarizability,Nbo</w:t>
            </w:r>
            <w:proofErr w:type="spellEnd"/>
            <w:r w:rsidRPr="002610A3">
              <w:rPr>
                <w:rFonts w:ascii="Times New Roman" w:eastAsia="Times New Roman" w:hAnsi="Times New Roman" w:cs="Times New Roman"/>
                <w:bCs/>
                <w:color w:val="707070"/>
              </w:rPr>
              <w:t xml:space="preserve"> Analysis of 1-Bromo-4-Merhyl Naphthalene</w:t>
            </w:r>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 xml:space="preserve">Journal of Advanced Science &amp; Engineering </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2015</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International</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5</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rPr>
                <w:rFonts w:ascii="Times New Roman" w:eastAsia="Times New Roman" w:hAnsi="Times New Roman" w:cs="Times New Roman"/>
                <w:bCs/>
                <w:color w:val="707070"/>
              </w:rPr>
            </w:pPr>
            <w:r w:rsidRPr="002610A3">
              <w:rPr>
                <w:rFonts w:ascii="Times New Roman" w:eastAsia="Times New Roman" w:hAnsi="Times New Roman" w:cs="Times New Roman"/>
                <w:bCs/>
                <w:color w:val="707070"/>
              </w:rPr>
              <w:t xml:space="preserve">NBO, HOMO–LUMO, UV, NLO, NMR and </w:t>
            </w:r>
            <w:proofErr w:type="spellStart"/>
            <w:r w:rsidRPr="002610A3">
              <w:rPr>
                <w:rFonts w:ascii="Times New Roman" w:eastAsia="Times New Roman" w:hAnsi="Times New Roman" w:cs="Times New Roman"/>
                <w:bCs/>
                <w:color w:val="707070"/>
              </w:rPr>
              <w:t>vibrational</w:t>
            </w:r>
            <w:proofErr w:type="spellEnd"/>
            <w:r w:rsidRPr="002610A3">
              <w:rPr>
                <w:rFonts w:ascii="Times New Roman" w:eastAsia="Times New Roman" w:hAnsi="Times New Roman" w:cs="Times New Roman"/>
                <w:bCs/>
                <w:color w:val="707070"/>
              </w:rPr>
              <w:t xml:space="preserve"> analysis of </w:t>
            </w:r>
            <w:proofErr w:type="spellStart"/>
            <w:r w:rsidRPr="002610A3">
              <w:rPr>
                <w:rFonts w:ascii="Times New Roman" w:eastAsia="Times New Roman" w:hAnsi="Times New Roman" w:cs="Times New Roman"/>
                <w:bCs/>
                <w:color w:val="707070"/>
              </w:rPr>
              <w:t>veratroleusing</w:t>
            </w:r>
            <w:proofErr w:type="spellEnd"/>
            <w:r w:rsidRPr="002610A3">
              <w:rPr>
                <w:rFonts w:ascii="Times New Roman" w:eastAsia="Times New Roman" w:hAnsi="Times New Roman" w:cs="Times New Roman"/>
                <w:bCs/>
                <w:color w:val="707070"/>
              </w:rPr>
              <w:t xml:space="preserve"> FT-IR, FT-Raman, FT-NMR spectra and HF–DFT computational </w:t>
            </w:r>
            <w:proofErr w:type="spellStart"/>
            <w:r w:rsidRPr="002610A3">
              <w:rPr>
                <w:rFonts w:ascii="Times New Roman" w:eastAsia="Times New Roman" w:hAnsi="Times New Roman" w:cs="Times New Roman"/>
                <w:bCs/>
                <w:color w:val="707070"/>
              </w:rPr>
              <w:t>mtd</w:t>
            </w:r>
            <w:proofErr w:type="spellEnd"/>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proofErr w:type="spellStart"/>
            <w:r w:rsidRPr="002610A3">
              <w:rPr>
                <w:rFonts w:ascii="Times New Roman" w:eastAsia="Times New Roman" w:hAnsi="Times New Roman" w:cs="Times New Roman"/>
                <w:color w:val="707070"/>
              </w:rPr>
              <w:t>Spectrochimica</w:t>
            </w:r>
            <w:proofErr w:type="spellEnd"/>
            <w:r w:rsidRPr="002610A3">
              <w:rPr>
                <w:rFonts w:ascii="Times New Roman" w:eastAsia="Times New Roman" w:hAnsi="Times New Roman" w:cs="Times New Roman"/>
                <w:color w:val="707070"/>
              </w:rPr>
              <w:t xml:space="preserve"> </w:t>
            </w:r>
            <w:proofErr w:type="spellStart"/>
            <w:r w:rsidRPr="002610A3">
              <w:rPr>
                <w:rFonts w:ascii="Times New Roman" w:eastAsia="Times New Roman" w:hAnsi="Times New Roman" w:cs="Times New Roman"/>
                <w:color w:val="707070"/>
              </w:rPr>
              <w:t>Acta</w:t>
            </w:r>
            <w:proofErr w:type="spellEnd"/>
            <w:r w:rsidRPr="002610A3">
              <w:rPr>
                <w:rFonts w:ascii="Times New Roman" w:eastAsia="Times New Roman" w:hAnsi="Times New Roman" w:cs="Times New Roman"/>
                <w:color w:val="707070"/>
              </w:rPr>
              <w:t xml:space="preserve"> Part A: Molecular and </w:t>
            </w:r>
            <w:proofErr w:type="spellStart"/>
            <w:r w:rsidRPr="002610A3">
              <w:rPr>
                <w:rFonts w:ascii="Times New Roman" w:eastAsia="Times New Roman" w:hAnsi="Times New Roman" w:cs="Times New Roman"/>
                <w:color w:val="707070"/>
              </w:rPr>
              <w:t>Biomolecular</w:t>
            </w:r>
            <w:proofErr w:type="spellEnd"/>
            <w:r w:rsidRPr="002610A3">
              <w:rPr>
                <w:rFonts w:ascii="Times New Roman" w:eastAsia="Times New Roman" w:hAnsi="Times New Roman" w:cs="Times New Roman"/>
                <w:color w:val="707070"/>
              </w:rPr>
              <w:t xml:space="preserve"> Spectroscopy</w:t>
            </w: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Elsevier</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bCs/>
                <w:iCs/>
                <w:color w:val="707070"/>
              </w:rPr>
              <w:t>138 (2015) 357–369</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color w:val="707070"/>
              </w:rPr>
              <w:t>2015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International</w:t>
            </w: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p>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both"/>
              <w:rPr>
                <w:rFonts w:ascii="Times New Roman" w:eastAsia="Times New Roman" w:hAnsi="Times New Roman" w:cs="Times New Roman"/>
                <w:b/>
                <w:color w:val="707070"/>
              </w:rPr>
            </w:pPr>
          </w:p>
          <w:p w:rsidR="00C2502E" w:rsidRPr="002610A3" w:rsidRDefault="00C2502E" w:rsidP="00854C7E">
            <w:pPr>
              <w:spacing w:after="0" w:line="240" w:lineRule="auto"/>
              <w:contextualSpacing/>
              <w:jc w:val="both"/>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t>6.</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jc w:val="both"/>
              <w:rPr>
                <w:rFonts w:ascii="Times New Roman" w:eastAsia="Times New Roman" w:hAnsi="Times New Roman" w:cs="Times New Roman"/>
                <w:bCs/>
                <w:color w:val="707070"/>
                <w:lang w:val="en-IN"/>
              </w:rPr>
            </w:pPr>
            <w:proofErr w:type="spellStart"/>
            <w:r w:rsidRPr="002610A3">
              <w:rPr>
                <w:rFonts w:ascii="Times New Roman" w:eastAsia="Times New Roman" w:hAnsi="Times New Roman" w:cs="Times New Roman"/>
                <w:bCs/>
                <w:color w:val="707070"/>
                <w:lang w:val="en-IN"/>
              </w:rPr>
              <w:t>Vibrational</w:t>
            </w:r>
            <w:proofErr w:type="spellEnd"/>
            <w:r w:rsidRPr="002610A3">
              <w:rPr>
                <w:rFonts w:ascii="Times New Roman" w:eastAsia="Times New Roman" w:hAnsi="Times New Roman" w:cs="Times New Roman"/>
                <w:bCs/>
                <w:color w:val="707070"/>
                <w:lang w:val="en-IN"/>
              </w:rPr>
              <w:t xml:space="preserve"> and NMR Investigation on Pharmaceutical </w:t>
            </w:r>
            <w:r w:rsidRPr="002610A3">
              <w:rPr>
                <w:rFonts w:ascii="Times New Roman" w:eastAsia="Times New Roman" w:hAnsi="Times New Roman" w:cs="Times New Roman"/>
                <w:bCs/>
                <w:color w:val="707070"/>
                <w:lang w:val="en-IN"/>
              </w:rPr>
              <w:lastRenderedPageBreak/>
              <w:t>Activity of 2,5-</w:t>
            </w:r>
          </w:p>
          <w:p w:rsidR="00C2502E" w:rsidRPr="002610A3" w:rsidRDefault="00C2502E" w:rsidP="00854C7E">
            <w:pPr>
              <w:jc w:val="both"/>
              <w:rPr>
                <w:rFonts w:ascii="Times New Roman" w:eastAsia="Times New Roman" w:hAnsi="Times New Roman" w:cs="Times New Roman"/>
                <w:bCs/>
                <w:color w:val="707070"/>
                <w:lang w:val="en-IN"/>
              </w:rPr>
            </w:pPr>
            <w:r w:rsidRPr="002610A3">
              <w:rPr>
                <w:rFonts w:ascii="Times New Roman" w:eastAsia="Times New Roman" w:hAnsi="Times New Roman" w:cs="Times New Roman"/>
                <w:bCs/>
                <w:color w:val="707070"/>
                <w:lang w:val="en-IN"/>
              </w:rPr>
              <w:t>Dimethoxy-4-Ethylamphetamine by Theoretical and Experimental Support</w:t>
            </w:r>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ind w:left="0"/>
              <w:contextualSpacing/>
              <w:rPr>
                <w:rFonts w:ascii="Times New Roman" w:eastAsia="Times New Roman" w:hAnsi="Times New Roman" w:cs="Times New Roman"/>
                <w:b/>
                <w:bCs/>
                <w:color w:val="707070"/>
                <w:lang w:val="en-IN"/>
              </w:rPr>
            </w:pPr>
            <w:r w:rsidRPr="002610A3">
              <w:rPr>
                <w:rFonts w:ascii="Times New Roman" w:eastAsia="Times New Roman" w:hAnsi="Times New Roman" w:cs="Times New Roman"/>
                <w:b/>
                <w:bCs/>
                <w:color w:val="707070"/>
                <w:lang w:val="en-IN"/>
              </w:rPr>
              <w:lastRenderedPageBreak/>
              <w:t>Journal of Molecular Pharmaceutics</w:t>
            </w:r>
          </w:p>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Times New Roman" w:hAnsi="Times New Roman" w:cs="Times New Roman"/>
                <w:b/>
                <w:bCs/>
                <w:color w:val="707070"/>
                <w:lang w:val="en-IN"/>
              </w:rPr>
              <w:t xml:space="preserve">and Organic </w:t>
            </w:r>
            <w:r w:rsidRPr="002610A3">
              <w:rPr>
                <w:rFonts w:ascii="Times New Roman" w:eastAsia="Times New Roman" w:hAnsi="Times New Roman" w:cs="Times New Roman"/>
                <w:b/>
                <w:bCs/>
                <w:color w:val="707070"/>
                <w:lang w:val="en-IN"/>
              </w:rPr>
              <w:lastRenderedPageBreak/>
              <w:t>Process Research</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both"/>
              <w:rPr>
                <w:rFonts w:ascii="Times New Roman" w:eastAsia="Times New Roman" w:hAnsi="Times New Roman" w:cs="Times New Roman"/>
                <w:color w:val="707070"/>
              </w:rPr>
            </w:pPr>
            <w:r w:rsidRPr="002610A3">
              <w:rPr>
                <w:rFonts w:ascii="Times New Roman" w:eastAsia="Times New Roman" w:hAnsi="Times New Roman" w:cs="Times New Roman"/>
                <w:color w:val="707070"/>
              </w:rPr>
              <w:lastRenderedPageBreak/>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bCs/>
                <w:iCs/>
                <w:color w:val="707070"/>
                <w:sz w:val="24"/>
                <w:szCs w:val="24"/>
              </w:rPr>
            </w:pPr>
            <w:r w:rsidRPr="002610A3">
              <w:rPr>
                <w:rFonts w:ascii="Times New Roman" w:eastAsia="Arial-BoldMT" w:hAnsi="Times New Roman" w:cs="Times New Roman"/>
                <w:b/>
                <w:bCs/>
                <w:color w:val="707070"/>
                <w:sz w:val="24"/>
                <w:szCs w:val="24"/>
                <w:lang w:val="en-IN"/>
              </w:rPr>
              <w:t>Received Date</w:t>
            </w:r>
            <w:r w:rsidRPr="002610A3">
              <w:rPr>
                <w:rFonts w:ascii="Times New Roman" w:eastAsia="ArialMT" w:hAnsi="Times New Roman" w:cs="Times New Roman"/>
                <w:color w:val="707070"/>
                <w:sz w:val="24"/>
                <w:szCs w:val="24"/>
                <w:lang w:val="en-IN"/>
              </w:rPr>
              <w:t xml:space="preserve">: January 31, 2017, </w:t>
            </w:r>
            <w:r w:rsidRPr="002610A3">
              <w:rPr>
                <w:rFonts w:ascii="Times New Roman" w:eastAsia="Arial-BoldMT" w:hAnsi="Times New Roman" w:cs="Times New Roman"/>
                <w:b/>
                <w:bCs/>
                <w:color w:val="707070"/>
                <w:sz w:val="24"/>
                <w:szCs w:val="24"/>
                <w:lang w:val="en-IN"/>
              </w:rPr>
              <w:lastRenderedPageBreak/>
              <w:t>Accepted Date</w:t>
            </w:r>
            <w:r w:rsidRPr="002610A3">
              <w:rPr>
                <w:rFonts w:ascii="Times New Roman" w:eastAsia="ArialMT" w:hAnsi="Times New Roman" w:cs="Times New Roman"/>
                <w:color w:val="707070"/>
                <w:sz w:val="24"/>
                <w:szCs w:val="24"/>
                <w:lang w:val="en-IN"/>
              </w:rPr>
              <w:t xml:space="preserve">: February 28, 2017, </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Times New Roman" w:hAnsi="Times New Roman" w:cs="Times New Roman"/>
                <w:color w:val="707070"/>
              </w:rPr>
            </w:pPr>
            <w:r w:rsidRPr="002610A3">
              <w:rPr>
                <w:rFonts w:ascii="Times New Roman" w:eastAsia="Arial-BoldMT" w:hAnsi="Times New Roman" w:cs="Times New Roman"/>
                <w:b/>
                <w:bCs/>
                <w:color w:val="707070"/>
                <w:sz w:val="24"/>
                <w:szCs w:val="24"/>
                <w:lang w:val="en-IN"/>
              </w:rPr>
              <w:lastRenderedPageBreak/>
              <w:t>Published Date</w:t>
            </w:r>
            <w:r w:rsidRPr="002610A3">
              <w:rPr>
                <w:rFonts w:ascii="Times New Roman" w:eastAsia="ArialMT" w:hAnsi="Times New Roman" w:cs="Times New Roman"/>
                <w:color w:val="707070"/>
                <w:sz w:val="24"/>
                <w:szCs w:val="24"/>
                <w:lang w:val="en-IN"/>
              </w:rPr>
              <w:t>: March 07, 2017</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r w:rsidRPr="002610A3">
              <w:rPr>
                <w:rFonts w:ascii="Times New Roman" w:eastAsia="Times New Roman" w:hAnsi="Times New Roman" w:cs="Times New Roman"/>
                <w:color w:val="707070"/>
              </w:rPr>
              <w:t>International</w:t>
            </w:r>
          </w:p>
        </w:tc>
      </w:tr>
      <w:tr w:rsidR="00C2502E" w:rsidRPr="002610A3" w:rsidTr="00C2502E">
        <w:trPr>
          <w:trHeight w:val="398"/>
        </w:trPr>
        <w:tc>
          <w:tcPr>
            <w:tcW w:w="1023" w:type="dxa"/>
            <w:tcBorders>
              <w:top w:val="single" w:sz="4" w:space="0" w:color="auto"/>
              <w:left w:val="single" w:sz="4" w:space="0" w:color="auto"/>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both"/>
              <w:rPr>
                <w:rFonts w:ascii="Times New Roman" w:eastAsia="Times New Roman" w:hAnsi="Times New Roman" w:cs="Times New Roman"/>
                <w:b/>
                <w:color w:val="707070"/>
              </w:rPr>
            </w:pPr>
            <w:r w:rsidRPr="002610A3">
              <w:rPr>
                <w:rFonts w:ascii="Times New Roman" w:eastAsia="Times New Roman" w:hAnsi="Times New Roman" w:cs="Times New Roman"/>
                <w:b/>
                <w:color w:val="707070"/>
              </w:rPr>
              <w:lastRenderedPageBreak/>
              <w:t>7.</w:t>
            </w:r>
          </w:p>
        </w:tc>
        <w:tc>
          <w:tcPr>
            <w:tcW w:w="2238"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jc w:val="both"/>
              <w:rPr>
                <w:rFonts w:ascii="Times New Roman" w:eastAsia="Times New Roman" w:hAnsi="Times New Roman" w:cs="Times New Roman"/>
                <w:bCs/>
                <w:color w:val="707070"/>
                <w:lang w:val="en-IN"/>
              </w:rPr>
            </w:pPr>
            <w:proofErr w:type="spellStart"/>
            <w:r w:rsidRPr="002610A3">
              <w:rPr>
                <w:rFonts w:ascii="Times New Roman" w:eastAsia="Times New Roman" w:hAnsi="Times New Roman" w:cs="Times New Roman"/>
                <w:bCs/>
                <w:color w:val="707070"/>
                <w:lang w:val="en-IN"/>
              </w:rPr>
              <w:t>Vibrational</w:t>
            </w:r>
            <w:proofErr w:type="spellEnd"/>
            <w:r w:rsidRPr="002610A3">
              <w:rPr>
                <w:rFonts w:ascii="Times New Roman" w:eastAsia="Times New Roman" w:hAnsi="Times New Roman" w:cs="Times New Roman"/>
                <w:bCs/>
                <w:color w:val="707070"/>
                <w:lang w:val="en-IN"/>
              </w:rPr>
              <w:t xml:space="preserve"> spectra (FT-IR and FT-Raman) and computed DFT analysis of </w:t>
            </w:r>
            <w:proofErr w:type="spellStart"/>
            <w:r w:rsidRPr="002610A3">
              <w:rPr>
                <w:rFonts w:ascii="Times New Roman" w:eastAsia="Times New Roman" w:hAnsi="Times New Roman" w:cs="Times New Roman"/>
                <w:bCs/>
                <w:color w:val="707070"/>
                <w:lang w:val="en-IN"/>
              </w:rPr>
              <w:t>Isonicotinic</w:t>
            </w:r>
            <w:proofErr w:type="spellEnd"/>
            <w:r w:rsidRPr="002610A3">
              <w:rPr>
                <w:rFonts w:ascii="Times New Roman" w:eastAsia="Times New Roman" w:hAnsi="Times New Roman" w:cs="Times New Roman"/>
                <w:bCs/>
                <w:color w:val="707070"/>
                <w:lang w:val="en-IN"/>
              </w:rPr>
              <w:t xml:space="preserve"> acid 2 methyl ester </w:t>
            </w:r>
            <w:proofErr w:type="spellStart"/>
            <w:r w:rsidRPr="002610A3">
              <w:rPr>
                <w:rFonts w:ascii="Times New Roman" w:eastAsia="Times New Roman" w:hAnsi="Times New Roman" w:cs="Times New Roman"/>
                <w:bCs/>
                <w:color w:val="707070"/>
                <w:lang w:val="en-IN"/>
              </w:rPr>
              <w:t>Spectrochimica</w:t>
            </w:r>
            <w:proofErr w:type="spellEnd"/>
          </w:p>
        </w:tc>
        <w:tc>
          <w:tcPr>
            <w:tcW w:w="1957"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C2502E">
            <w:pPr>
              <w:ind w:left="0"/>
              <w:contextualSpacing/>
              <w:rPr>
                <w:rFonts w:ascii="Times New Roman" w:eastAsia="Times New Roman" w:hAnsi="Times New Roman" w:cs="Times New Roman"/>
                <w:b/>
                <w:bCs/>
                <w:color w:val="707070"/>
                <w:lang w:val="en-IN"/>
              </w:rPr>
            </w:pPr>
            <w:proofErr w:type="spellStart"/>
            <w:r w:rsidRPr="002610A3">
              <w:rPr>
                <w:rFonts w:ascii="Times New Roman" w:eastAsia="Times New Roman" w:hAnsi="Times New Roman" w:cs="Times New Roman"/>
                <w:b/>
                <w:bCs/>
                <w:color w:val="707070"/>
                <w:lang w:val="en-IN"/>
              </w:rPr>
              <w:t>Acta</w:t>
            </w:r>
            <w:proofErr w:type="spellEnd"/>
            <w:r w:rsidRPr="002610A3">
              <w:rPr>
                <w:rFonts w:ascii="Times New Roman" w:eastAsia="Times New Roman" w:hAnsi="Times New Roman" w:cs="Times New Roman"/>
                <w:b/>
                <w:bCs/>
                <w:color w:val="707070"/>
                <w:lang w:val="en-IN"/>
              </w:rPr>
              <w:t xml:space="preserve"> Part A:molecular and </w:t>
            </w:r>
            <w:proofErr w:type="spellStart"/>
            <w:r w:rsidRPr="002610A3">
              <w:rPr>
                <w:rFonts w:ascii="Times New Roman" w:eastAsia="Times New Roman" w:hAnsi="Times New Roman" w:cs="Times New Roman"/>
                <w:b/>
                <w:bCs/>
                <w:color w:val="707070"/>
                <w:lang w:val="en-IN"/>
              </w:rPr>
              <w:t>Biomolecular</w:t>
            </w:r>
            <w:proofErr w:type="spellEnd"/>
            <w:r w:rsidRPr="002610A3">
              <w:rPr>
                <w:rFonts w:ascii="Times New Roman" w:eastAsia="Times New Roman" w:hAnsi="Times New Roman" w:cs="Times New Roman"/>
                <w:b/>
                <w:bCs/>
                <w:color w:val="707070"/>
                <w:lang w:val="en-IN"/>
              </w:rPr>
              <w:t xml:space="preserve"> spectroscopy </w:t>
            </w:r>
            <w:proofErr w:type="spellStart"/>
            <w:r w:rsidRPr="002610A3">
              <w:rPr>
                <w:rFonts w:ascii="Times New Roman" w:eastAsia="Times New Roman" w:hAnsi="Times New Roman" w:cs="Times New Roman"/>
                <w:b/>
                <w:bCs/>
                <w:color w:val="707070"/>
                <w:lang w:val="en-IN"/>
              </w:rPr>
              <w:t>spectrochimica</w:t>
            </w:r>
            <w:proofErr w:type="spellEnd"/>
            <w:r w:rsidRPr="002610A3">
              <w:rPr>
                <w:rFonts w:ascii="Times New Roman" w:eastAsia="Times New Roman" w:hAnsi="Times New Roman" w:cs="Times New Roman"/>
                <w:b/>
                <w:bCs/>
                <w:color w:val="707070"/>
                <w:lang w:val="en-IN"/>
              </w:rPr>
              <w:t xml:space="preserve"> ,</w:t>
            </w:r>
            <w:proofErr w:type="spellStart"/>
            <w:r w:rsidRPr="002610A3">
              <w:rPr>
                <w:rFonts w:ascii="Times New Roman" w:eastAsia="Times New Roman" w:hAnsi="Times New Roman" w:cs="Times New Roman"/>
                <w:b/>
                <w:bCs/>
                <w:color w:val="707070"/>
                <w:lang w:val="en-IN"/>
              </w:rPr>
              <w:t>Acta</w:t>
            </w:r>
            <w:proofErr w:type="spellEnd"/>
            <w:r w:rsidRPr="002610A3">
              <w:rPr>
                <w:rFonts w:ascii="Times New Roman" w:eastAsia="Times New Roman" w:hAnsi="Times New Roman" w:cs="Times New Roman"/>
                <w:b/>
                <w:bCs/>
                <w:color w:val="707070"/>
                <w:lang w:val="en-IN"/>
              </w:rPr>
              <w:t xml:space="preserve"> part A: Molecular and </w:t>
            </w:r>
            <w:proofErr w:type="spellStart"/>
            <w:r w:rsidRPr="002610A3">
              <w:rPr>
                <w:rFonts w:ascii="Times New Roman" w:eastAsia="Times New Roman" w:hAnsi="Times New Roman" w:cs="Times New Roman"/>
                <w:b/>
                <w:bCs/>
                <w:color w:val="707070"/>
                <w:lang w:val="en-IN"/>
              </w:rPr>
              <w:t>Biomolecular</w:t>
            </w:r>
            <w:proofErr w:type="spellEnd"/>
            <w:r w:rsidRPr="002610A3">
              <w:rPr>
                <w:rFonts w:ascii="Times New Roman" w:eastAsia="Times New Roman" w:hAnsi="Times New Roman" w:cs="Times New Roman"/>
                <w:b/>
                <w:bCs/>
                <w:color w:val="707070"/>
                <w:lang w:val="en-IN"/>
              </w:rPr>
              <w:t xml:space="preserve"> spectroscopy</w:t>
            </w:r>
          </w:p>
        </w:tc>
        <w:tc>
          <w:tcPr>
            <w:tcW w:w="1559"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jc w:val="both"/>
              <w:rPr>
                <w:rFonts w:ascii="Times New Roman" w:eastAsia="Times New Roman" w:hAnsi="Times New Roman" w:cs="Times New Roman"/>
                <w:color w:val="707070"/>
              </w:rPr>
            </w:pPr>
            <w:r w:rsidRPr="002610A3">
              <w:rPr>
                <w:rFonts w:ascii="Times New Roman" w:eastAsia="Times New Roman" w:hAnsi="Times New Roman" w:cs="Times New Roman"/>
                <w:color w:val="707070"/>
              </w:rPr>
              <w:t>Scopus/Google scholar (Non-paid)</w:t>
            </w:r>
          </w:p>
        </w:tc>
        <w:tc>
          <w:tcPr>
            <w:tcW w:w="1560" w:type="dxa"/>
            <w:tcBorders>
              <w:top w:val="single" w:sz="4" w:space="0" w:color="auto"/>
              <w:left w:val="nil"/>
              <w:bottom w:val="single" w:sz="4" w:space="0" w:color="auto"/>
              <w:right w:val="single" w:sz="4" w:space="0" w:color="auto"/>
            </w:tcBorders>
            <w:shd w:val="clear" w:color="auto" w:fill="auto"/>
            <w:noWrap/>
          </w:tcPr>
          <w:p w:rsidR="00C2502E" w:rsidRPr="002610A3" w:rsidRDefault="00C2502E" w:rsidP="00854C7E">
            <w:pPr>
              <w:spacing w:after="0" w:line="240" w:lineRule="auto"/>
              <w:contextualSpacing/>
              <w:rPr>
                <w:rFonts w:ascii="Times New Roman" w:eastAsia="Times New Roman" w:hAnsi="Times New Roman" w:cs="Times New Roman"/>
                <w:color w:val="70707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Arial-BoldMT" w:hAnsi="Times New Roman" w:cs="Times New Roman"/>
                <w:b/>
                <w:bCs/>
                <w:color w:val="707070"/>
                <w:sz w:val="24"/>
                <w:szCs w:val="24"/>
                <w:lang w:val="en-IN"/>
              </w:rPr>
            </w:pPr>
            <w:r w:rsidRPr="002610A3">
              <w:rPr>
                <w:rFonts w:ascii="Times New Roman" w:eastAsia="Arial-BoldMT" w:hAnsi="Times New Roman" w:cs="Times New Roman"/>
                <w:b/>
                <w:bCs/>
                <w:color w:val="707070"/>
                <w:sz w:val="24"/>
                <w:szCs w:val="24"/>
                <w:lang w:val="en-IN"/>
              </w:rPr>
              <w:t>136(2015)</w:t>
            </w:r>
          </w:p>
          <w:p w:rsidR="00C2502E" w:rsidRPr="002610A3" w:rsidRDefault="00C2502E" w:rsidP="00854C7E">
            <w:pPr>
              <w:spacing w:after="0" w:line="240" w:lineRule="auto"/>
              <w:contextualSpacing/>
              <w:jc w:val="center"/>
              <w:rPr>
                <w:rFonts w:ascii="Times New Roman" w:eastAsia="Arial-BoldMT" w:hAnsi="Times New Roman" w:cs="Times New Roman"/>
                <w:b/>
                <w:bCs/>
                <w:color w:val="707070"/>
                <w:sz w:val="24"/>
                <w:szCs w:val="24"/>
                <w:lang w:val="en-IN"/>
              </w:rPr>
            </w:pPr>
            <w:r w:rsidRPr="002610A3">
              <w:rPr>
                <w:rFonts w:ascii="Times New Roman" w:eastAsia="Arial-BoldMT" w:hAnsi="Times New Roman" w:cs="Times New Roman"/>
                <w:b/>
                <w:bCs/>
                <w:color w:val="707070"/>
                <w:sz w:val="24"/>
                <w:szCs w:val="24"/>
                <w:lang w:val="en-IN"/>
              </w:rPr>
              <w:t>852-863</w:t>
            </w:r>
          </w:p>
        </w:tc>
        <w:tc>
          <w:tcPr>
            <w:tcW w:w="1984" w:type="dxa"/>
            <w:tcBorders>
              <w:top w:val="single" w:sz="4" w:space="0" w:color="auto"/>
              <w:left w:val="nil"/>
              <w:bottom w:val="single" w:sz="4" w:space="0" w:color="auto"/>
              <w:right w:val="single" w:sz="4" w:space="0" w:color="auto"/>
            </w:tcBorders>
          </w:tcPr>
          <w:p w:rsidR="00C2502E" w:rsidRPr="002610A3" w:rsidRDefault="00C2502E" w:rsidP="00854C7E">
            <w:pPr>
              <w:spacing w:after="0" w:line="240" w:lineRule="auto"/>
              <w:contextualSpacing/>
              <w:rPr>
                <w:rFonts w:ascii="Times New Roman" w:eastAsia="Arial-BoldMT" w:hAnsi="Times New Roman" w:cs="Times New Roman"/>
                <w:b/>
                <w:bCs/>
                <w:color w:val="707070"/>
                <w:sz w:val="24"/>
                <w:szCs w:val="24"/>
                <w:lang w:val="en-IN"/>
              </w:rPr>
            </w:pPr>
            <w:r w:rsidRPr="002610A3">
              <w:rPr>
                <w:rFonts w:ascii="Times New Roman" w:eastAsia="Arial-BoldMT" w:hAnsi="Times New Roman" w:cs="Times New Roman"/>
                <w:b/>
                <w:bCs/>
                <w:color w:val="707070"/>
                <w:sz w:val="24"/>
                <w:szCs w:val="24"/>
                <w:lang w:val="en-IN"/>
              </w:rPr>
              <w:t>2015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2502E" w:rsidRPr="002610A3" w:rsidRDefault="00C2502E" w:rsidP="00854C7E">
            <w:pPr>
              <w:spacing w:after="0" w:line="240" w:lineRule="auto"/>
              <w:contextualSpacing/>
              <w:jc w:val="center"/>
              <w:rPr>
                <w:rFonts w:ascii="Times New Roman" w:eastAsia="Times New Roman" w:hAnsi="Times New Roman" w:cs="Times New Roman"/>
                <w:color w:val="707070"/>
              </w:rPr>
            </w:pPr>
            <w:proofErr w:type="spellStart"/>
            <w:r w:rsidRPr="002610A3">
              <w:rPr>
                <w:rFonts w:ascii="Times New Roman" w:eastAsia="Times New Roman" w:hAnsi="Times New Roman" w:cs="Times New Roman"/>
                <w:color w:val="707070"/>
              </w:rPr>
              <w:t>Interational</w:t>
            </w:r>
            <w:proofErr w:type="spellEnd"/>
          </w:p>
        </w:tc>
      </w:tr>
    </w:tbl>
    <w:p w:rsidR="00C2502E" w:rsidRPr="002610A3" w:rsidRDefault="00C2502E" w:rsidP="00C2502E">
      <w:pPr>
        <w:rPr>
          <w:rFonts w:ascii="Cambria" w:eastAsia="Cambria" w:hAnsi="Cambria" w:cs="Times New Roman"/>
          <w:color w:val="707070"/>
        </w:rPr>
      </w:pPr>
    </w:p>
    <w:p w:rsidR="00C2502E" w:rsidRPr="002610A3" w:rsidRDefault="00C2502E" w:rsidP="00C2502E">
      <w:pPr>
        <w:spacing w:after="0" w:line="240" w:lineRule="auto"/>
        <w:ind w:left="0"/>
        <w:rPr>
          <w:rFonts w:ascii="Times New Roman" w:eastAsia="MS Mincho" w:hAnsi="Times New Roman" w:cs="Times New Roman"/>
          <w:b/>
          <w:color w:val="auto"/>
          <w:sz w:val="24"/>
          <w:szCs w:val="24"/>
        </w:rPr>
      </w:pPr>
      <w:r w:rsidRPr="002610A3">
        <w:rPr>
          <w:rFonts w:ascii="Times New Roman" w:eastAsia="MS Mincho" w:hAnsi="Times New Roman" w:cs="Times New Roman"/>
          <w:b/>
          <w:color w:val="auto"/>
          <w:sz w:val="24"/>
          <w:szCs w:val="24"/>
        </w:rPr>
        <w:t xml:space="preserve">Book Publication: </w:t>
      </w:r>
    </w:p>
    <w:tbl>
      <w:tblPr>
        <w:tblStyle w:val="TableGrid"/>
        <w:tblW w:w="0" w:type="auto"/>
        <w:tblInd w:w="720" w:type="dxa"/>
        <w:tblLook w:val="04A0"/>
      </w:tblPr>
      <w:tblGrid>
        <w:gridCol w:w="5238"/>
        <w:gridCol w:w="3618"/>
      </w:tblGrid>
      <w:tr w:rsidR="00C2502E" w:rsidRPr="002610A3" w:rsidTr="00854C7E">
        <w:tc>
          <w:tcPr>
            <w:tcW w:w="5238" w:type="dxa"/>
          </w:tcPr>
          <w:p w:rsidR="00C2502E" w:rsidRPr="002610A3" w:rsidRDefault="00C2502E" w:rsidP="00854C7E">
            <w:pPr>
              <w:ind w:left="0"/>
              <w:contextualSpacing/>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Title</w:t>
            </w:r>
          </w:p>
        </w:tc>
        <w:tc>
          <w:tcPr>
            <w:tcW w:w="3618" w:type="dxa"/>
          </w:tcPr>
          <w:p w:rsidR="00C2502E" w:rsidRPr="002610A3" w:rsidRDefault="00C2502E" w:rsidP="00854C7E">
            <w:pPr>
              <w:ind w:left="0"/>
              <w:contextualSpacing/>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Publisher &amp;Year</w:t>
            </w:r>
          </w:p>
        </w:tc>
      </w:tr>
      <w:tr w:rsidR="00C2502E" w:rsidRPr="002610A3" w:rsidTr="00854C7E">
        <w:tc>
          <w:tcPr>
            <w:tcW w:w="5238" w:type="dxa"/>
          </w:tcPr>
          <w:p w:rsidR="00C2502E" w:rsidRPr="002610A3" w:rsidRDefault="00C2502E" w:rsidP="00854C7E">
            <w:pPr>
              <w:ind w:left="0"/>
              <w:contextualSpacing/>
              <w:rPr>
                <w:rFonts w:ascii="Times New Roman" w:eastAsia="Cambria" w:hAnsi="Times New Roman" w:cs="Times New Roman"/>
                <w:color w:val="707070"/>
                <w:sz w:val="24"/>
                <w:szCs w:val="24"/>
              </w:rPr>
            </w:pPr>
          </w:p>
          <w:p w:rsidR="00C2502E" w:rsidRPr="002610A3" w:rsidRDefault="00C2502E" w:rsidP="00854C7E">
            <w:pPr>
              <w:ind w:left="72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 xml:space="preserve">Applied Physics for First semester </w:t>
            </w:r>
            <w:proofErr w:type="spellStart"/>
            <w:r w:rsidRPr="002610A3">
              <w:rPr>
                <w:rFonts w:ascii="Times New Roman" w:eastAsia="Cambria" w:hAnsi="Times New Roman" w:cs="Times New Roman"/>
                <w:bCs/>
                <w:color w:val="707070"/>
                <w:sz w:val="24"/>
                <w:szCs w:val="24"/>
              </w:rPr>
              <w:t>B.Tech</w:t>
            </w:r>
            <w:proofErr w:type="spellEnd"/>
            <w:r w:rsidRPr="002610A3">
              <w:rPr>
                <w:rFonts w:ascii="Times New Roman" w:eastAsia="Cambria" w:hAnsi="Times New Roman" w:cs="Times New Roman"/>
                <w:bCs/>
                <w:color w:val="707070"/>
                <w:sz w:val="24"/>
                <w:szCs w:val="24"/>
              </w:rPr>
              <w:t xml:space="preserve"> students with ISBN number (978-81-920465-3-2)</w:t>
            </w:r>
          </w:p>
        </w:tc>
        <w:tc>
          <w:tcPr>
            <w:tcW w:w="3618" w:type="dxa"/>
          </w:tcPr>
          <w:p w:rsidR="00C2502E" w:rsidRPr="002610A3" w:rsidRDefault="00C2502E" w:rsidP="00854C7E">
            <w:pPr>
              <w:ind w:left="0"/>
              <w:contextualSpacing/>
              <w:jc w:val="center"/>
              <w:rPr>
                <w:rFonts w:ascii="Times New Roman" w:eastAsia="Cambria" w:hAnsi="Times New Roman" w:cs="Times New Roman"/>
                <w:color w:val="707070"/>
                <w:sz w:val="24"/>
                <w:szCs w:val="24"/>
              </w:rPr>
            </w:pPr>
          </w:p>
          <w:p w:rsidR="00C2502E" w:rsidRPr="002610A3" w:rsidRDefault="00C2502E" w:rsidP="00854C7E">
            <w:pPr>
              <w:ind w:left="0"/>
              <w:contextualSpacing/>
              <w:jc w:val="center"/>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Periyar</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Maniammai</w:t>
            </w:r>
            <w:proofErr w:type="spellEnd"/>
            <w:r w:rsidRPr="002610A3">
              <w:rPr>
                <w:rFonts w:ascii="Times New Roman" w:eastAsia="Cambria" w:hAnsi="Times New Roman" w:cs="Times New Roman"/>
                <w:color w:val="707070"/>
                <w:sz w:val="24"/>
                <w:szCs w:val="24"/>
              </w:rPr>
              <w:t xml:space="preserve"> University &amp; 2011</w:t>
            </w:r>
          </w:p>
        </w:tc>
      </w:tr>
    </w:tbl>
    <w:p w:rsidR="00C2502E" w:rsidRPr="002610A3" w:rsidRDefault="00C2502E" w:rsidP="00C2502E">
      <w:pPr>
        <w:spacing w:after="0" w:line="240" w:lineRule="auto"/>
        <w:ind w:left="0"/>
        <w:rPr>
          <w:rFonts w:ascii="Times New Roman" w:eastAsia="MS Mincho" w:hAnsi="Times New Roman" w:cs="Times New Roman"/>
          <w:b/>
          <w:color w:val="auto"/>
          <w:sz w:val="24"/>
          <w:szCs w:val="24"/>
        </w:rPr>
      </w:pPr>
    </w:p>
    <w:p w:rsidR="00C2502E" w:rsidRPr="002610A3" w:rsidRDefault="00C2502E" w:rsidP="00C2502E">
      <w:pPr>
        <w:spacing w:after="0" w:line="240" w:lineRule="auto"/>
        <w:ind w:left="0"/>
        <w:rPr>
          <w:rFonts w:ascii="Times New Roman" w:eastAsia="MS Mincho" w:hAnsi="Times New Roman" w:cs="Times New Roman"/>
          <w:b/>
          <w:color w:val="auto"/>
          <w:sz w:val="24"/>
          <w:szCs w:val="24"/>
        </w:rPr>
      </w:pPr>
      <w:r w:rsidRPr="002610A3">
        <w:rPr>
          <w:rFonts w:ascii="Times New Roman" w:eastAsia="MS Mincho" w:hAnsi="Times New Roman" w:cs="Times New Roman"/>
          <w:b/>
          <w:color w:val="auto"/>
          <w:sz w:val="24"/>
          <w:szCs w:val="24"/>
        </w:rPr>
        <w:t xml:space="preserve">Membership in Professional </w:t>
      </w:r>
      <w:proofErr w:type="gramStart"/>
      <w:r w:rsidRPr="002610A3">
        <w:rPr>
          <w:rFonts w:ascii="Times New Roman" w:eastAsia="MS Mincho" w:hAnsi="Times New Roman" w:cs="Times New Roman"/>
          <w:b/>
          <w:color w:val="auto"/>
          <w:sz w:val="24"/>
          <w:szCs w:val="24"/>
        </w:rPr>
        <w:t>Bodies  :</w:t>
      </w:r>
      <w:proofErr w:type="gramEnd"/>
    </w:p>
    <w:p w:rsidR="00C2502E" w:rsidRPr="002610A3" w:rsidRDefault="00C2502E" w:rsidP="00C2502E">
      <w:pPr>
        <w:numPr>
          <w:ilvl w:val="4"/>
          <w:numId w:val="1"/>
        </w:numPr>
        <w:spacing w:after="0" w:line="240" w:lineRule="auto"/>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Life membership for Indian Society for Technical Education (ISTE)</w:t>
      </w:r>
    </w:p>
    <w:p w:rsidR="00C2502E" w:rsidRPr="002610A3" w:rsidRDefault="00C2502E" w:rsidP="00C2502E">
      <w:pPr>
        <w:numPr>
          <w:ilvl w:val="4"/>
          <w:numId w:val="1"/>
        </w:numPr>
        <w:spacing w:after="0" w:line="240" w:lineRule="auto"/>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Life membership for Indian Nuclear Society (INS)</w:t>
      </w:r>
    </w:p>
    <w:p w:rsidR="00C2502E" w:rsidRPr="002610A3" w:rsidRDefault="00C2502E" w:rsidP="00C2502E">
      <w:pPr>
        <w:numPr>
          <w:ilvl w:val="4"/>
          <w:numId w:val="1"/>
        </w:numPr>
        <w:spacing w:after="0" w:line="240" w:lineRule="auto"/>
        <w:rPr>
          <w:rFonts w:ascii="Times New Roman" w:eastAsia="MS Mincho" w:hAnsi="Times New Roman" w:cs="Times New Roman"/>
          <w:color w:val="auto"/>
          <w:sz w:val="24"/>
          <w:szCs w:val="24"/>
        </w:rPr>
      </w:pPr>
      <w:r w:rsidRPr="002610A3">
        <w:rPr>
          <w:rFonts w:ascii="Times New Roman" w:eastAsia="MS Mincho" w:hAnsi="Times New Roman" w:cs="Times New Roman"/>
          <w:color w:val="auto"/>
          <w:sz w:val="24"/>
          <w:szCs w:val="24"/>
        </w:rPr>
        <w:t>Life member in Indian crystallographic association (ICA)</w:t>
      </w:r>
    </w:p>
    <w:p w:rsidR="00C2502E" w:rsidRPr="002610A3" w:rsidRDefault="00C2502E" w:rsidP="00C2502E">
      <w:pPr>
        <w:rPr>
          <w:rFonts w:ascii="Times New Roman" w:eastAsia="Cambria" w:hAnsi="Times New Roman" w:cs="Times New Roman"/>
          <w:b/>
          <w:color w:val="707070"/>
          <w:sz w:val="24"/>
          <w:szCs w:val="24"/>
        </w:rPr>
      </w:pPr>
    </w:p>
    <w:p w:rsidR="00C2502E" w:rsidRDefault="00C2502E" w:rsidP="00C2502E">
      <w:pPr>
        <w:rPr>
          <w:rFonts w:ascii="Times New Roman" w:eastAsia="Cambria" w:hAnsi="Times New Roman" w:cs="Times New Roman"/>
          <w:b/>
          <w:color w:val="707070"/>
          <w:sz w:val="24"/>
          <w:szCs w:val="24"/>
        </w:rPr>
        <w:sectPr w:rsidR="00C2502E" w:rsidSect="00C2502E">
          <w:pgSz w:w="16838" w:h="11906" w:orient="landscape"/>
          <w:pgMar w:top="1440" w:right="1440" w:bottom="1440" w:left="1440" w:header="708" w:footer="708" w:gutter="0"/>
          <w:cols w:space="708"/>
          <w:docGrid w:linePitch="360"/>
        </w:sectPr>
      </w:pPr>
    </w:p>
    <w:p w:rsidR="00C2502E" w:rsidRPr="002610A3" w:rsidRDefault="00C2502E" w:rsidP="00C2502E">
      <w:pP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lastRenderedPageBreak/>
        <w:t>National Conference/ International Conference / Papers Presented:</w:t>
      </w:r>
    </w:p>
    <w:tbl>
      <w:tblPr>
        <w:tblStyle w:val="TableGrid"/>
        <w:tblW w:w="9386" w:type="dxa"/>
        <w:tblInd w:w="172" w:type="dxa"/>
        <w:tblLayout w:type="fixed"/>
        <w:tblLook w:val="04A0"/>
      </w:tblPr>
      <w:tblGrid>
        <w:gridCol w:w="746"/>
        <w:gridCol w:w="4770"/>
        <w:gridCol w:w="1440"/>
        <w:gridCol w:w="2430"/>
      </w:tblGrid>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b/>
                <w:color w:val="707070"/>
                <w:sz w:val="24"/>
                <w:szCs w:val="24"/>
              </w:rPr>
            </w:pPr>
            <w:proofErr w:type="spellStart"/>
            <w:r w:rsidRPr="002610A3">
              <w:rPr>
                <w:rFonts w:ascii="Times New Roman" w:eastAsia="Cambria" w:hAnsi="Times New Roman" w:cs="Times New Roman"/>
                <w:b/>
                <w:color w:val="707070"/>
                <w:sz w:val="24"/>
                <w:szCs w:val="24"/>
              </w:rPr>
              <w:t>Sl.no</w:t>
            </w:r>
            <w:proofErr w:type="spellEnd"/>
          </w:p>
        </w:tc>
        <w:tc>
          <w:tcPr>
            <w:tcW w:w="4770" w:type="dxa"/>
            <w:vAlign w:val="center"/>
          </w:tcPr>
          <w:p w:rsidR="00C2502E" w:rsidRPr="002610A3" w:rsidRDefault="00C2502E" w:rsidP="00854C7E">
            <w:pPr>
              <w:ind w:left="0"/>
              <w:contextualSpacing/>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Title of the Paper</w:t>
            </w:r>
          </w:p>
        </w:tc>
        <w:tc>
          <w:tcPr>
            <w:tcW w:w="1440" w:type="dxa"/>
            <w:vAlign w:val="center"/>
          </w:tcPr>
          <w:p w:rsidR="00C2502E" w:rsidRPr="002610A3" w:rsidRDefault="00C2502E" w:rsidP="00854C7E">
            <w:pPr>
              <w:ind w:left="0"/>
              <w:contextualSpacing/>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Dates</w:t>
            </w:r>
          </w:p>
        </w:tc>
        <w:tc>
          <w:tcPr>
            <w:tcW w:w="2430" w:type="dxa"/>
            <w:vAlign w:val="center"/>
          </w:tcPr>
          <w:p w:rsidR="00C2502E" w:rsidRPr="002610A3" w:rsidRDefault="00C2502E" w:rsidP="00854C7E">
            <w:pPr>
              <w:ind w:left="0"/>
              <w:contextualSpacing/>
              <w:jc w:val="center"/>
              <w:rPr>
                <w:rFonts w:ascii="Times New Roman" w:eastAsia="Cambria" w:hAnsi="Times New Roman" w:cs="Times New Roman"/>
                <w:b/>
                <w:color w:val="707070"/>
                <w:sz w:val="24"/>
                <w:szCs w:val="24"/>
              </w:rPr>
            </w:pPr>
            <w:r w:rsidRPr="002610A3">
              <w:rPr>
                <w:rFonts w:ascii="Times New Roman" w:eastAsia="Cambria" w:hAnsi="Times New Roman" w:cs="Times New Roman"/>
                <w:b/>
                <w:color w:val="707070"/>
                <w:sz w:val="24"/>
                <w:szCs w:val="24"/>
              </w:rPr>
              <w:t>Conference where presented</w:t>
            </w:r>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w:t>
            </w:r>
          </w:p>
        </w:tc>
        <w:tc>
          <w:tcPr>
            <w:tcW w:w="4770" w:type="dxa"/>
            <w:vAlign w:val="center"/>
          </w:tcPr>
          <w:p w:rsidR="00C2502E" w:rsidRPr="002610A3" w:rsidRDefault="00C2502E" w:rsidP="00854C7E">
            <w:pPr>
              <w:autoSpaceDE w:val="0"/>
              <w:autoSpaceDN w:val="0"/>
              <w:adjustRightInd w:val="0"/>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1-Formyl-r -2,c-6-bis(4-methoxyphenyl)-t -3-methylpiperidin-4-one</w:t>
            </w: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10</w:t>
            </w:r>
            <w:r w:rsidRPr="002610A3">
              <w:rPr>
                <w:rFonts w:ascii="Times New Roman" w:eastAsia="Cambria" w:hAnsi="Times New Roman" w:cs="Times New Roman"/>
                <w:color w:val="707070"/>
                <w:sz w:val="24"/>
                <w:szCs w:val="24"/>
                <w:vertAlign w:val="superscript"/>
              </w:rPr>
              <w:t>th</w:t>
            </w:r>
            <w:r w:rsidRPr="002610A3">
              <w:rPr>
                <w:rFonts w:ascii="Times New Roman" w:eastAsia="Cambria" w:hAnsi="Times New Roman" w:cs="Times New Roman"/>
                <w:color w:val="707070"/>
                <w:sz w:val="24"/>
                <w:szCs w:val="24"/>
              </w:rPr>
              <w:t>&amp;11</w:t>
            </w:r>
            <w:r w:rsidRPr="002610A3">
              <w:rPr>
                <w:rFonts w:ascii="Times New Roman" w:eastAsia="Cambria" w:hAnsi="Times New Roman" w:cs="Times New Roman"/>
                <w:color w:val="707070"/>
                <w:sz w:val="24"/>
                <w:szCs w:val="24"/>
                <w:vertAlign w:val="superscript"/>
              </w:rPr>
              <w:t>th</w:t>
            </w:r>
            <w:r w:rsidRPr="002610A3">
              <w:rPr>
                <w:rFonts w:ascii="Times New Roman" w:eastAsia="Cambria" w:hAnsi="Times New Roman" w:cs="Times New Roman"/>
                <w:color w:val="707070"/>
                <w:sz w:val="24"/>
                <w:szCs w:val="24"/>
              </w:rPr>
              <w:t xml:space="preserve">  March 2010</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Alagappa</w:t>
            </w:r>
            <w:proofErr w:type="spellEnd"/>
            <w:r w:rsidRPr="002610A3">
              <w:rPr>
                <w:rFonts w:ascii="Times New Roman" w:eastAsia="Cambria" w:hAnsi="Times New Roman" w:cs="Times New Roman"/>
                <w:color w:val="707070"/>
                <w:sz w:val="24"/>
                <w:szCs w:val="24"/>
              </w:rPr>
              <w:t xml:space="preserve"> University, </w:t>
            </w:r>
            <w:proofErr w:type="spellStart"/>
            <w:r w:rsidRPr="002610A3">
              <w:rPr>
                <w:rFonts w:ascii="Times New Roman" w:eastAsia="Cambria" w:hAnsi="Times New Roman" w:cs="Times New Roman"/>
                <w:color w:val="707070"/>
                <w:sz w:val="24"/>
                <w:szCs w:val="24"/>
              </w:rPr>
              <w:t>Karaikudi</w:t>
            </w:r>
            <w:proofErr w:type="spellEnd"/>
            <w:r w:rsidRPr="002610A3">
              <w:rPr>
                <w:rFonts w:ascii="Times New Roman" w:eastAsia="Cambria" w:hAnsi="Times New Roman" w:cs="Times New Roman"/>
                <w:color w:val="707070"/>
                <w:sz w:val="24"/>
                <w:szCs w:val="24"/>
              </w:rPr>
              <w:t>.</w:t>
            </w:r>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2.</w:t>
            </w:r>
          </w:p>
        </w:tc>
        <w:tc>
          <w:tcPr>
            <w:tcW w:w="477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bCs/>
                <w:color w:val="707070"/>
                <w:sz w:val="24"/>
                <w:szCs w:val="24"/>
              </w:rPr>
              <w:t>2-(4-Fluorophenyl)-4,5-dimethyl-1-(4-methylphenyl)-1h-imidazole</w:t>
            </w: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29</w:t>
            </w:r>
            <w:r w:rsidRPr="002610A3">
              <w:rPr>
                <w:rFonts w:ascii="Times New Roman" w:eastAsia="Cambria" w:hAnsi="Times New Roman" w:cs="Times New Roman"/>
                <w:color w:val="707070"/>
                <w:sz w:val="24"/>
                <w:szCs w:val="24"/>
                <w:vertAlign w:val="superscript"/>
              </w:rPr>
              <w:t>th</w:t>
            </w:r>
            <w:r w:rsidRPr="002610A3">
              <w:rPr>
                <w:rFonts w:ascii="Times New Roman" w:eastAsia="Cambria" w:hAnsi="Times New Roman" w:cs="Times New Roman"/>
                <w:color w:val="707070"/>
                <w:sz w:val="24"/>
                <w:szCs w:val="24"/>
              </w:rPr>
              <w:t xml:space="preserve"> July 2011</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Periyar</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Maniammai</w:t>
            </w:r>
            <w:proofErr w:type="spellEnd"/>
            <w:r w:rsidRPr="002610A3">
              <w:rPr>
                <w:rFonts w:ascii="Times New Roman" w:eastAsia="Cambria" w:hAnsi="Times New Roman" w:cs="Times New Roman"/>
                <w:color w:val="707070"/>
                <w:sz w:val="24"/>
                <w:szCs w:val="24"/>
              </w:rPr>
              <w:t xml:space="preserve"> University, </w:t>
            </w:r>
            <w:proofErr w:type="spellStart"/>
            <w:r w:rsidRPr="002610A3">
              <w:rPr>
                <w:rFonts w:ascii="Times New Roman" w:eastAsia="Cambria" w:hAnsi="Times New Roman" w:cs="Times New Roman"/>
                <w:color w:val="707070"/>
                <w:sz w:val="24"/>
                <w:szCs w:val="24"/>
              </w:rPr>
              <w:t>Thanjavur</w:t>
            </w:r>
            <w:proofErr w:type="spellEnd"/>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3.</w:t>
            </w:r>
          </w:p>
        </w:tc>
        <w:tc>
          <w:tcPr>
            <w:tcW w:w="4770" w:type="dxa"/>
            <w:vAlign w:val="center"/>
          </w:tcPr>
          <w:p w:rsidR="00C2502E" w:rsidRPr="002610A3" w:rsidRDefault="00C2502E" w:rsidP="00854C7E">
            <w:pPr>
              <w:ind w:left="0"/>
              <w:contextualSpacing/>
              <w:rPr>
                <w:rFonts w:ascii="Times New Roman" w:eastAsia="Cambria" w:hAnsi="Times New Roman" w:cs="Times New Roman"/>
                <w:bCs/>
                <w:color w:val="707070"/>
                <w:sz w:val="24"/>
                <w:szCs w:val="24"/>
              </w:rPr>
            </w:pPr>
            <w:r w:rsidRPr="002610A3">
              <w:rPr>
                <w:rFonts w:ascii="Times New Roman" w:eastAsia="Cambria" w:hAnsi="Times New Roman" w:cs="Times New Roman"/>
                <w:bCs/>
                <w:color w:val="707070"/>
                <w:sz w:val="24"/>
                <w:szCs w:val="24"/>
              </w:rPr>
              <w:t xml:space="preserve">Poster presentation – “ </w:t>
            </w:r>
            <w:r w:rsidRPr="002610A3">
              <w:rPr>
                <w:rFonts w:ascii="Times New Roman" w:eastAsia="Cambria" w:hAnsi="Times New Roman" w:cs="Times New Roman"/>
                <w:color w:val="707070"/>
                <w:sz w:val="24"/>
                <w:szCs w:val="24"/>
              </w:rPr>
              <w:t>X-Ray Crystallography”</w:t>
            </w: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9</w:t>
            </w:r>
            <w:r w:rsidRPr="002610A3">
              <w:rPr>
                <w:rFonts w:ascii="Times New Roman" w:eastAsia="Cambria" w:hAnsi="Times New Roman" w:cs="Times New Roman"/>
                <w:color w:val="707070"/>
                <w:sz w:val="24"/>
                <w:szCs w:val="24"/>
                <w:vertAlign w:val="superscript"/>
              </w:rPr>
              <w:t>th</w:t>
            </w:r>
            <w:r w:rsidRPr="002610A3">
              <w:rPr>
                <w:rFonts w:ascii="Times New Roman" w:eastAsia="Cambria" w:hAnsi="Times New Roman" w:cs="Times New Roman"/>
                <w:color w:val="707070"/>
                <w:sz w:val="24"/>
                <w:szCs w:val="24"/>
              </w:rPr>
              <w:t xml:space="preserve"> sep 2010</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Periyar</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Maniammai</w:t>
            </w:r>
            <w:proofErr w:type="spellEnd"/>
            <w:r w:rsidRPr="002610A3">
              <w:rPr>
                <w:rFonts w:ascii="Times New Roman" w:eastAsia="Cambria" w:hAnsi="Times New Roman" w:cs="Times New Roman"/>
                <w:color w:val="707070"/>
                <w:sz w:val="24"/>
                <w:szCs w:val="24"/>
              </w:rPr>
              <w:t xml:space="preserve"> University, </w:t>
            </w:r>
            <w:proofErr w:type="spellStart"/>
            <w:r w:rsidRPr="002610A3">
              <w:rPr>
                <w:rFonts w:ascii="Times New Roman" w:eastAsia="Cambria" w:hAnsi="Times New Roman" w:cs="Times New Roman"/>
                <w:color w:val="707070"/>
                <w:sz w:val="24"/>
                <w:szCs w:val="24"/>
              </w:rPr>
              <w:t>Thanjavur</w:t>
            </w:r>
            <w:proofErr w:type="spellEnd"/>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4.</w:t>
            </w:r>
          </w:p>
        </w:tc>
        <w:tc>
          <w:tcPr>
            <w:tcW w:w="4770" w:type="dxa"/>
            <w:vAlign w:val="center"/>
          </w:tcPr>
          <w:p w:rsidR="00C2502E" w:rsidRPr="002610A3" w:rsidRDefault="00C2502E" w:rsidP="00854C7E">
            <w:pPr>
              <w:jc w:val="center"/>
              <w:rPr>
                <w:rFonts w:ascii="VANAVIL-Avvaiyar" w:eastAsia="Cambria" w:hAnsi="VANAVIL-Avvaiyar" w:cs="Times New Roman"/>
                <w:b/>
                <w:color w:val="707070"/>
                <w:sz w:val="24"/>
                <w:szCs w:val="24"/>
              </w:rPr>
            </w:pPr>
            <w:r w:rsidRPr="002610A3">
              <w:rPr>
                <w:rFonts w:ascii="Cambria" w:eastAsia="Cambria" w:hAnsi="Cambria" w:cs="Arial"/>
                <w:color w:val="707070"/>
                <w:sz w:val="24"/>
                <w:szCs w:val="24"/>
              </w:rPr>
              <w:t>“</w:t>
            </w:r>
            <w:r w:rsidRPr="002610A3">
              <w:rPr>
                <w:rFonts w:ascii="Arial" w:eastAsia="Cambria" w:hAnsi="Arial" w:cs="Times New Roman"/>
                <w:b/>
                <w:color w:val="707070"/>
                <w:sz w:val="24"/>
                <w:szCs w:val="24"/>
              </w:rPr>
              <w:t xml:space="preserve">X – </w:t>
            </w:r>
            <w:proofErr w:type="spellStart"/>
            <w:r w:rsidRPr="002610A3">
              <w:rPr>
                <w:rFonts w:ascii="VANAVIL-Avvaiyar" w:eastAsia="Cambria" w:hAnsi="VANAVIL-Avvaiyar" w:cs="Times New Roman"/>
                <w:b/>
                <w:color w:val="707070"/>
                <w:sz w:val="24"/>
                <w:szCs w:val="24"/>
              </w:rPr>
              <w:t>fÂ</w:t>
            </w:r>
            <w:proofErr w:type="spellEnd"/>
            <w:r w:rsidRPr="002610A3">
              <w:rPr>
                <w:rFonts w:ascii="VANAVIL-Avvaiyar" w:eastAsia="Cambria" w:hAnsi="VANAVIL-Avvaiyar" w:cs="Times New Roman"/>
                <w:b/>
                <w:color w:val="707070"/>
                <w:sz w:val="24"/>
                <w:szCs w:val="24"/>
              </w:rPr>
              <w:t xml:space="preserve">® </w:t>
            </w:r>
            <w:proofErr w:type="spellStart"/>
            <w:r w:rsidRPr="002610A3">
              <w:rPr>
                <w:rFonts w:ascii="VANAVIL-Avvaiyar" w:eastAsia="Cambria" w:hAnsi="VANAVIL-Avvaiyar" w:cs="Times New Roman"/>
                <w:b/>
                <w:color w:val="707070"/>
                <w:sz w:val="24"/>
                <w:szCs w:val="24"/>
              </w:rPr>
              <w:t>goféaš</w:t>
            </w:r>
            <w:proofErr w:type="spellEnd"/>
            <w:r w:rsidRPr="002610A3">
              <w:rPr>
                <w:rFonts w:ascii="VANAVIL-Avvaiyar" w:eastAsia="Cambria" w:hAnsi="VANAVIL-Avvaiyar" w:cs="Times New Roman"/>
                <w:b/>
                <w:color w:val="707070"/>
                <w:sz w:val="24"/>
                <w:szCs w:val="24"/>
              </w:rPr>
              <w:t xml:space="preserve"> X® MŒÎ”</w:t>
            </w:r>
          </w:p>
          <w:p w:rsidR="00C2502E" w:rsidRPr="002610A3" w:rsidRDefault="00C2502E" w:rsidP="00854C7E">
            <w:pPr>
              <w:ind w:left="0"/>
              <w:contextualSpacing/>
              <w:rPr>
                <w:rFonts w:ascii="Times New Roman" w:eastAsia="Cambria" w:hAnsi="Times New Roman" w:cs="Times New Roman"/>
                <w:bCs/>
                <w:color w:val="707070"/>
                <w:sz w:val="24"/>
                <w:szCs w:val="24"/>
              </w:rPr>
            </w:pP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01.10.11 &amp; 02.10.11</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proofErr w:type="spellStart"/>
            <w:r w:rsidRPr="002610A3">
              <w:rPr>
                <w:rFonts w:ascii="Times New Roman" w:eastAsia="Cambria" w:hAnsi="Times New Roman" w:cs="Times New Roman"/>
                <w:color w:val="707070"/>
                <w:sz w:val="24"/>
                <w:szCs w:val="24"/>
              </w:rPr>
              <w:t>Periyar</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Maniammai</w:t>
            </w:r>
            <w:proofErr w:type="spellEnd"/>
            <w:r w:rsidRPr="002610A3">
              <w:rPr>
                <w:rFonts w:ascii="Times New Roman" w:eastAsia="Cambria" w:hAnsi="Times New Roman" w:cs="Times New Roman"/>
                <w:color w:val="707070"/>
                <w:sz w:val="24"/>
                <w:szCs w:val="24"/>
              </w:rPr>
              <w:t xml:space="preserve"> University, </w:t>
            </w:r>
            <w:proofErr w:type="spellStart"/>
            <w:r w:rsidRPr="002610A3">
              <w:rPr>
                <w:rFonts w:ascii="Times New Roman" w:eastAsia="Cambria" w:hAnsi="Times New Roman" w:cs="Times New Roman"/>
                <w:color w:val="707070"/>
                <w:sz w:val="24"/>
                <w:szCs w:val="24"/>
              </w:rPr>
              <w:t>Thanjavur</w:t>
            </w:r>
            <w:proofErr w:type="spellEnd"/>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5.</w:t>
            </w:r>
          </w:p>
        </w:tc>
        <w:tc>
          <w:tcPr>
            <w:tcW w:w="4770" w:type="dxa"/>
            <w:vAlign w:val="center"/>
          </w:tcPr>
          <w:p w:rsidR="00C2502E" w:rsidRPr="002610A3" w:rsidRDefault="00C2502E" w:rsidP="00854C7E">
            <w:pPr>
              <w:spacing w:line="360" w:lineRule="auto"/>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x- ray crystal and molecular structure of r-2,c-6-bis(4-methoxyphenyl)-c-3,t-3-dimethylpiperidin-4-one</w:t>
            </w:r>
          </w:p>
          <w:p w:rsidR="00C2502E" w:rsidRPr="002610A3" w:rsidRDefault="00C2502E" w:rsidP="00854C7E">
            <w:pPr>
              <w:jc w:val="center"/>
              <w:rPr>
                <w:rFonts w:ascii="Cambria" w:eastAsia="Cambria" w:hAnsi="Cambria" w:cs="Arial"/>
                <w:color w:val="707070"/>
                <w:sz w:val="24"/>
                <w:szCs w:val="24"/>
              </w:rPr>
            </w:pP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 xml:space="preserve">8 to 10 </w:t>
            </w:r>
            <w:proofErr w:type="spellStart"/>
            <w:r w:rsidRPr="002610A3">
              <w:rPr>
                <w:rFonts w:ascii="Times New Roman" w:eastAsia="Cambria" w:hAnsi="Times New Roman" w:cs="Times New Roman"/>
                <w:color w:val="707070"/>
                <w:sz w:val="24"/>
                <w:szCs w:val="24"/>
              </w:rPr>
              <w:t>october</w:t>
            </w:r>
            <w:proofErr w:type="spellEnd"/>
            <w:r w:rsidRPr="002610A3">
              <w:rPr>
                <w:rFonts w:ascii="Times New Roman" w:eastAsia="Cambria" w:hAnsi="Times New Roman" w:cs="Times New Roman"/>
                <w:color w:val="707070"/>
                <w:sz w:val="24"/>
                <w:szCs w:val="24"/>
              </w:rPr>
              <w:t xml:space="preserve"> 2012</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Madras university Chennai</w:t>
            </w:r>
          </w:p>
        </w:tc>
      </w:tr>
      <w:tr w:rsidR="00C2502E" w:rsidRPr="002610A3" w:rsidTr="00854C7E">
        <w:tc>
          <w:tcPr>
            <w:tcW w:w="746" w:type="dxa"/>
            <w:vAlign w:val="center"/>
          </w:tcPr>
          <w:p w:rsidR="00C2502E" w:rsidRPr="002610A3" w:rsidRDefault="00C2502E" w:rsidP="00854C7E">
            <w:pPr>
              <w:ind w:left="0"/>
              <w:contextualSpacing/>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6.</w:t>
            </w:r>
          </w:p>
        </w:tc>
        <w:tc>
          <w:tcPr>
            <w:tcW w:w="4770" w:type="dxa"/>
            <w:vAlign w:val="center"/>
          </w:tcPr>
          <w:p w:rsidR="00C2502E" w:rsidRPr="002610A3" w:rsidRDefault="00C2502E" w:rsidP="00854C7E">
            <w:pPr>
              <w:spacing w:line="360" w:lineRule="auto"/>
              <w:jc w:val="center"/>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Growth and Characterization Studies on second ,third order non- linear optical :l-</w:t>
            </w:r>
            <w:proofErr w:type="spellStart"/>
            <w:r w:rsidRPr="002610A3">
              <w:rPr>
                <w:rFonts w:ascii="Times New Roman" w:eastAsia="Cambria" w:hAnsi="Times New Roman" w:cs="Times New Roman"/>
                <w:color w:val="707070"/>
                <w:sz w:val="24"/>
                <w:szCs w:val="24"/>
              </w:rPr>
              <w:t>argininium</w:t>
            </w:r>
            <w:proofErr w:type="spellEnd"/>
            <w:r w:rsidRPr="002610A3">
              <w:rPr>
                <w:rFonts w:ascii="Times New Roman" w:eastAsia="Cambria" w:hAnsi="Times New Roman" w:cs="Times New Roman"/>
                <w:color w:val="707070"/>
                <w:sz w:val="24"/>
                <w:szCs w:val="24"/>
              </w:rPr>
              <w:t xml:space="preserve"> p-</w:t>
            </w:r>
            <w:proofErr w:type="spellStart"/>
            <w:r w:rsidRPr="002610A3">
              <w:rPr>
                <w:rFonts w:ascii="Times New Roman" w:eastAsia="Cambria" w:hAnsi="Times New Roman" w:cs="Times New Roman"/>
                <w:color w:val="707070"/>
                <w:sz w:val="24"/>
                <w:szCs w:val="24"/>
              </w:rPr>
              <w:t>tolene</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sulphate</w:t>
            </w:r>
            <w:proofErr w:type="spellEnd"/>
            <w:r w:rsidRPr="002610A3">
              <w:rPr>
                <w:rFonts w:ascii="Times New Roman" w:eastAsia="Cambria" w:hAnsi="Times New Roman" w:cs="Times New Roman"/>
                <w:color w:val="707070"/>
                <w:sz w:val="24"/>
                <w:szCs w:val="24"/>
              </w:rPr>
              <w:t xml:space="preserve"> </w:t>
            </w:r>
            <w:proofErr w:type="spellStart"/>
            <w:r w:rsidRPr="002610A3">
              <w:rPr>
                <w:rFonts w:ascii="Times New Roman" w:eastAsia="Cambria" w:hAnsi="Times New Roman" w:cs="Times New Roman"/>
                <w:color w:val="707070"/>
                <w:sz w:val="24"/>
                <w:szCs w:val="24"/>
              </w:rPr>
              <w:t>monohydrade</w:t>
            </w:r>
            <w:proofErr w:type="spellEnd"/>
            <w:r w:rsidRPr="002610A3">
              <w:rPr>
                <w:rFonts w:ascii="Times New Roman" w:eastAsia="Cambria" w:hAnsi="Times New Roman" w:cs="Times New Roman"/>
                <w:color w:val="707070"/>
                <w:sz w:val="24"/>
                <w:szCs w:val="24"/>
              </w:rPr>
              <w:t xml:space="preserve"> crystal</w:t>
            </w:r>
          </w:p>
        </w:tc>
        <w:tc>
          <w:tcPr>
            <w:tcW w:w="144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Feb 2019</w:t>
            </w:r>
          </w:p>
        </w:tc>
        <w:tc>
          <w:tcPr>
            <w:tcW w:w="2430" w:type="dxa"/>
            <w:vAlign w:val="center"/>
          </w:tcPr>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International conference</w:t>
            </w:r>
          </w:p>
          <w:p w:rsidR="00C2502E" w:rsidRPr="002610A3" w:rsidRDefault="00C2502E" w:rsidP="00854C7E">
            <w:pPr>
              <w:ind w:left="0"/>
              <w:contextualSpacing/>
              <w:rPr>
                <w:rFonts w:ascii="Times New Roman" w:eastAsia="Cambria" w:hAnsi="Times New Roman" w:cs="Times New Roman"/>
                <w:color w:val="707070"/>
                <w:sz w:val="24"/>
                <w:szCs w:val="24"/>
              </w:rPr>
            </w:pPr>
            <w:r w:rsidRPr="002610A3">
              <w:rPr>
                <w:rFonts w:ascii="Times New Roman" w:eastAsia="Cambria" w:hAnsi="Times New Roman" w:cs="Times New Roman"/>
                <w:color w:val="707070"/>
                <w:sz w:val="24"/>
                <w:szCs w:val="24"/>
              </w:rPr>
              <w:t>PMIST</w:t>
            </w:r>
          </w:p>
        </w:tc>
      </w:tr>
    </w:tbl>
    <w:p w:rsidR="00C2502E" w:rsidRDefault="00C2502E" w:rsidP="00C2502E">
      <w:pPr>
        <w:spacing w:after="100" w:afterAutospacing="1" w:line="360" w:lineRule="auto"/>
        <w:rPr>
          <w:rFonts w:ascii="Times New Roman" w:eastAsia="Times New Roman" w:hAnsi="Times New Roman" w:cs="Times New Roman"/>
          <w:b/>
          <w:color w:val="707070"/>
          <w:sz w:val="24"/>
          <w:szCs w:val="24"/>
          <w:u w:val="single"/>
        </w:rPr>
      </w:pPr>
    </w:p>
    <w:p w:rsidR="00C2502E" w:rsidRPr="002610A3" w:rsidRDefault="00C2502E" w:rsidP="00C2502E">
      <w:pPr>
        <w:spacing w:after="100" w:afterAutospacing="1" w:line="360" w:lineRule="auto"/>
        <w:rPr>
          <w:rFonts w:ascii="Times New Roman" w:eastAsia="Times New Roman" w:hAnsi="Times New Roman" w:cs="Times New Roman"/>
          <w:b/>
          <w:color w:val="707070"/>
          <w:sz w:val="24"/>
          <w:szCs w:val="24"/>
          <w:u w:val="single"/>
        </w:rPr>
      </w:pPr>
      <w:proofErr w:type="gramStart"/>
      <w:r w:rsidRPr="002610A3">
        <w:rPr>
          <w:rFonts w:ascii="Times New Roman" w:eastAsia="Times New Roman" w:hAnsi="Times New Roman" w:cs="Times New Roman"/>
          <w:b/>
          <w:color w:val="707070"/>
          <w:sz w:val="24"/>
          <w:szCs w:val="24"/>
          <w:u w:val="single"/>
        </w:rPr>
        <w:t>Participation in conference / workshops / seminars/ symposia / courses.</w:t>
      </w:r>
      <w:proofErr w:type="gramEnd"/>
    </w:p>
    <w:tbl>
      <w:tblPr>
        <w:tblStyle w:val="TableGrid"/>
        <w:tblW w:w="10140" w:type="dxa"/>
        <w:jc w:val="center"/>
        <w:tblLayout w:type="fixed"/>
        <w:tblLook w:val="04A0"/>
      </w:tblPr>
      <w:tblGrid>
        <w:gridCol w:w="1102"/>
        <w:gridCol w:w="6426"/>
        <w:gridCol w:w="2612"/>
      </w:tblGrid>
      <w:tr w:rsidR="00C2502E" w:rsidRPr="002610A3" w:rsidTr="00854C7E">
        <w:trPr>
          <w:jc w:val="center"/>
        </w:trPr>
        <w:tc>
          <w:tcPr>
            <w:tcW w:w="1102" w:type="dxa"/>
            <w:vAlign w:val="center"/>
          </w:tcPr>
          <w:p w:rsidR="00C2502E" w:rsidRPr="002610A3" w:rsidRDefault="00C2502E" w:rsidP="00854C7E">
            <w:pPr>
              <w:contextualSpacing/>
              <w:jc w:val="center"/>
              <w:rPr>
                <w:rFonts w:ascii="Times New Roman" w:eastAsia="Cambria" w:hAnsi="Times New Roman" w:cs="Times New Roman"/>
                <w:b/>
                <w:color w:val="707070"/>
              </w:rPr>
            </w:pPr>
            <w:proofErr w:type="spellStart"/>
            <w:r w:rsidRPr="002610A3">
              <w:rPr>
                <w:rFonts w:ascii="Times New Roman" w:eastAsia="Cambria" w:hAnsi="Times New Roman" w:cs="Times New Roman"/>
                <w:b/>
                <w:color w:val="707070"/>
              </w:rPr>
              <w:t>Sl.no</w:t>
            </w:r>
            <w:proofErr w:type="spellEnd"/>
          </w:p>
        </w:tc>
        <w:tc>
          <w:tcPr>
            <w:tcW w:w="6426" w:type="dxa"/>
            <w:vAlign w:val="center"/>
          </w:tcPr>
          <w:p w:rsidR="00C2502E" w:rsidRPr="002610A3" w:rsidRDefault="00C2502E" w:rsidP="00854C7E">
            <w:pPr>
              <w:contextualSpacing/>
              <w:jc w:val="center"/>
              <w:rPr>
                <w:rFonts w:ascii="Times New Roman" w:eastAsia="Cambria" w:hAnsi="Times New Roman" w:cs="Times New Roman"/>
                <w:b/>
                <w:color w:val="707070"/>
              </w:rPr>
            </w:pPr>
            <w:r w:rsidRPr="002610A3">
              <w:rPr>
                <w:rFonts w:ascii="Times New Roman" w:eastAsia="Cambria" w:hAnsi="Times New Roman" w:cs="Times New Roman"/>
                <w:b/>
                <w:color w:val="707070"/>
              </w:rPr>
              <w:t>Title</w:t>
            </w:r>
          </w:p>
        </w:tc>
        <w:tc>
          <w:tcPr>
            <w:tcW w:w="2612" w:type="dxa"/>
            <w:vAlign w:val="center"/>
          </w:tcPr>
          <w:p w:rsidR="00C2502E" w:rsidRPr="002610A3" w:rsidRDefault="00C2502E" w:rsidP="00854C7E">
            <w:pPr>
              <w:contextualSpacing/>
              <w:jc w:val="center"/>
              <w:rPr>
                <w:rFonts w:ascii="Times New Roman" w:eastAsia="Cambria" w:hAnsi="Times New Roman" w:cs="Times New Roman"/>
                <w:b/>
                <w:color w:val="707070"/>
              </w:rPr>
            </w:pPr>
            <w:r w:rsidRPr="002610A3">
              <w:rPr>
                <w:rFonts w:ascii="Times New Roman" w:eastAsia="Cambria" w:hAnsi="Times New Roman" w:cs="Times New Roman"/>
                <w:b/>
                <w:color w:val="707070"/>
              </w:rPr>
              <w:t>Date</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Recent trends in Materials Science</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18</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March 2009</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Teachers Development </w:t>
            </w:r>
            <w:proofErr w:type="spellStart"/>
            <w:r w:rsidRPr="002610A3">
              <w:rPr>
                <w:rFonts w:ascii="Times New Roman" w:eastAsia="Cambria" w:hAnsi="Times New Roman" w:cs="Times New Roman"/>
                <w:color w:val="707070"/>
              </w:rPr>
              <w:t>Programme</w:t>
            </w:r>
            <w:proofErr w:type="spellEnd"/>
            <w:r w:rsidRPr="002610A3">
              <w:rPr>
                <w:rFonts w:ascii="Times New Roman" w:eastAsia="Cambria" w:hAnsi="Times New Roman" w:cs="Times New Roman"/>
                <w:color w:val="707070"/>
              </w:rPr>
              <w:t xml:space="preserve"> on Testing and </w:t>
            </w:r>
            <w:proofErr w:type="spellStart"/>
            <w:r w:rsidRPr="002610A3">
              <w:rPr>
                <w:rFonts w:ascii="Times New Roman" w:eastAsia="Cambria" w:hAnsi="Times New Roman" w:cs="Times New Roman"/>
                <w:color w:val="707070"/>
              </w:rPr>
              <w:t>Evauation</w:t>
            </w:r>
            <w:proofErr w:type="spellEnd"/>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3</w:t>
            </w:r>
            <w:r w:rsidRPr="002610A3">
              <w:rPr>
                <w:rFonts w:ascii="Times New Roman" w:eastAsia="Cambria" w:hAnsi="Times New Roman" w:cs="Times New Roman"/>
                <w:color w:val="707070"/>
                <w:vertAlign w:val="superscript"/>
              </w:rPr>
              <w:t>rd</w:t>
            </w:r>
            <w:r w:rsidRPr="002610A3">
              <w:rPr>
                <w:rFonts w:ascii="Times New Roman" w:eastAsia="Cambria" w:hAnsi="Times New Roman" w:cs="Times New Roman"/>
                <w:color w:val="707070"/>
              </w:rPr>
              <w:t xml:space="preserve"> to 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March 2009</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Two day workshop on “Multimedia”</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25</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-26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June 2009</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Educators Day 2009 the annual technical forum for faculty and research scholars.</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Dec 2009</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 Two weeks Staff Development </w:t>
            </w:r>
            <w:proofErr w:type="spellStart"/>
            <w:r w:rsidRPr="002610A3">
              <w:rPr>
                <w:rFonts w:ascii="Times New Roman" w:eastAsia="Cambria" w:hAnsi="Times New Roman" w:cs="Times New Roman"/>
                <w:color w:val="707070"/>
              </w:rPr>
              <w:t>Programme</w:t>
            </w:r>
            <w:proofErr w:type="spellEnd"/>
            <w:r w:rsidRPr="002610A3">
              <w:rPr>
                <w:rFonts w:ascii="Times New Roman" w:eastAsia="Cambria" w:hAnsi="Times New Roman" w:cs="Times New Roman"/>
                <w:color w:val="707070"/>
              </w:rPr>
              <w:t xml:space="preserve"> On “Role of </w:t>
            </w:r>
            <w:proofErr w:type="spellStart"/>
            <w:r w:rsidRPr="002610A3">
              <w:rPr>
                <w:rFonts w:ascii="Times New Roman" w:eastAsia="Cambria" w:hAnsi="Times New Roman" w:cs="Times New Roman"/>
                <w:color w:val="707070"/>
              </w:rPr>
              <w:t>cheminformatics</w:t>
            </w:r>
            <w:proofErr w:type="spellEnd"/>
            <w:r w:rsidRPr="002610A3">
              <w:rPr>
                <w:rFonts w:ascii="Times New Roman" w:eastAsia="Cambria" w:hAnsi="Times New Roman" w:cs="Times New Roman"/>
                <w:color w:val="707070"/>
              </w:rPr>
              <w:t xml:space="preserve"> in Drug Designing and Drug Discovery”.</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April to 7</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May 2010.</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Two weeks ISTE </w:t>
            </w:r>
            <w:proofErr w:type="spellStart"/>
            <w:r w:rsidRPr="002610A3">
              <w:rPr>
                <w:rFonts w:ascii="Times New Roman" w:eastAsia="Cambria" w:hAnsi="Times New Roman" w:cs="Times New Roman"/>
                <w:color w:val="707070"/>
              </w:rPr>
              <w:t>worshop</w:t>
            </w:r>
            <w:proofErr w:type="spellEnd"/>
            <w:r w:rsidRPr="002610A3">
              <w:rPr>
                <w:rFonts w:ascii="Times New Roman" w:eastAsia="Cambria" w:hAnsi="Times New Roman" w:cs="Times New Roman"/>
                <w:color w:val="707070"/>
              </w:rPr>
              <w:t xml:space="preserve"> on “Effective teaching / learning of Computer Programming”.</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28</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June to 10</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July 2010</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Instructional Design &amp;Delivery System</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28</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to 30</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Oct 2010</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World Atheist Conference </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7</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to 9</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Jan 2011</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One day workshop on SIX-SIGMA Yellow Belt Certification</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12</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March 2011</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19</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National Scientific Tamil Conference </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1.10.2011 to 2.10.2011</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Research Thesis/ Report  Writing and e- Learning Content Preparation </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3</w:t>
            </w:r>
            <w:r w:rsidRPr="002610A3">
              <w:rPr>
                <w:rFonts w:ascii="Times New Roman" w:eastAsia="Cambria" w:hAnsi="Times New Roman" w:cs="Times New Roman"/>
                <w:color w:val="707070"/>
                <w:vertAlign w:val="superscript"/>
              </w:rPr>
              <w:t>rd</w:t>
            </w:r>
            <w:r w:rsidRPr="002610A3">
              <w:rPr>
                <w:rFonts w:ascii="Times New Roman" w:eastAsia="Cambria" w:hAnsi="Times New Roman" w:cs="Times New Roman"/>
                <w:color w:val="707070"/>
              </w:rPr>
              <w:t xml:space="preserve"> Nov to 4</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Nov 2011</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Applications of MATLAB Software in Mathematical Field</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25</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February 2012</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One day workshop on Radiochemistry</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Apr. 28, 2012</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3 days workshop on functional English for engineering teachers.</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23</w:t>
            </w:r>
            <w:r w:rsidRPr="002610A3">
              <w:rPr>
                <w:rFonts w:ascii="Times New Roman" w:eastAsia="Cambria" w:hAnsi="Times New Roman" w:cs="Times New Roman"/>
                <w:color w:val="707070"/>
                <w:vertAlign w:val="superscript"/>
              </w:rPr>
              <w:t>rd</w:t>
            </w:r>
            <w:r w:rsidRPr="002610A3">
              <w:rPr>
                <w:rFonts w:ascii="Times New Roman" w:eastAsia="Cambria" w:hAnsi="Times New Roman" w:cs="Times New Roman"/>
                <w:color w:val="707070"/>
              </w:rPr>
              <w:t xml:space="preserve"> to 25</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august 2012</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National seminar on crystallography</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 xml:space="preserve">8 to 10 </w:t>
            </w:r>
            <w:proofErr w:type="spellStart"/>
            <w:r w:rsidRPr="002610A3">
              <w:rPr>
                <w:rFonts w:ascii="Times New Roman" w:eastAsia="Cambria" w:hAnsi="Times New Roman" w:cs="Times New Roman"/>
                <w:color w:val="707070"/>
              </w:rPr>
              <w:t>october</w:t>
            </w:r>
            <w:proofErr w:type="spellEnd"/>
            <w:r w:rsidRPr="002610A3">
              <w:rPr>
                <w:rFonts w:ascii="Times New Roman" w:eastAsia="Cambria" w:hAnsi="Times New Roman" w:cs="Times New Roman"/>
                <w:color w:val="707070"/>
              </w:rPr>
              <w:t xml:space="preserve"> 2012</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2 days ISTE workshop on </w:t>
            </w:r>
            <w:proofErr w:type="spellStart"/>
            <w:r w:rsidRPr="002610A3">
              <w:rPr>
                <w:rFonts w:ascii="Times New Roman" w:eastAsia="Cambria" w:hAnsi="Times New Roman" w:cs="Times New Roman"/>
                <w:color w:val="707070"/>
              </w:rPr>
              <w:t>Akash</w:t>
            </w:r>
            <w:proofErr w:type="spellEnd"/>
            <w:r w:rsidRPr="002610A3">
              <w:rPr>
                <w:rFonts w:ascii="Times New Roman" w:eastAsia="Cambria" w:hAnsi="Times New Roman" w:cs="Times New Roman"/>
                <w:color w:val="707070"/>
              </w:rPr>
              <w:t xml:space="preserve"> for Education</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10</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&amp; 11</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November,2012</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National science day and Second scientific Tamil conference</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28.2.2013</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Two weeks ISTE workshop on Database Management System.</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21</w:t>
            </w:r>
            <w:r w:rsidRPr="002610A3">
              <w:rPr>
                <w:rFonts w:ascii="Times New Roman" w:eastAsia="Cambria" w:hAnsi="Times New Roman" w:cs="Times New Roman"/>
                <w:color w:val="707070"/>
                <w:vertAlign w:val="superscript"/>
              </w:rPr>
              <w:t>st</w:t>
            </w:r>
            <w:r w:rsidRPr="002610A3">
              <w:rPr>
                <w:rFonts w:ascii="Times New Roman" w:eastAsia="Cambria" w:hAnsi="Times New Roman" w:cs="Times New Roman"/>
                <w:color w:val="707070"/>
              </w:rPr>
              <w:t xml:space="preserve"> to 31</w:t>
            </w:r>
            <w:r w:rsidRPr="002610A3">
              <w:rPr>
                <w:rFonts w:ascii="Times New Roman" w:eastAsia="Cambria" w:hAnsi="Times New Roman" w:cs="Times New Roman"/>
                <w:color w:val="707070"/>
                <w:vertAlign w:val="superscript"/>
              </w:rPr>
              <w:t>st</w:t>
            </w:r>
            <w:r w:rsidRPr="002610A3">
              <w:rPr>
                <w:rFonts w:ascii="Times New Roman" w:eastAsia="Cambria" w:hAnsi="Times New Roman" w:cs="Times New Roman"/>
                <w:color w:val="707070"/>
              </w:rPr>
              <w:t xml:space="preserve"> May 2013</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one day workshop on LATEX software training </w:t>
            </w:r>
            <w:proofErr w:type="spellStart"/>
            <w:r w:rsidRPr="002610A3">
              <w:rPr>
                <w:rFonts w:ascii="Times New Roman" w:eastAsia="Cambria" w:hAnsi="Times New Roman" w:cs="Times New Roman"/>
                <w:color w:val="707070"/>
              </w:rPr>
              <w:t>programme</w:t>
            </w:r>
            <w:proofErr w:type="spellEnd"/>
            <w:r w:rsidRPr="002610A3">
              <w:rPr>
                <w:rFonts w:ascii="Times New Roman" w:eastAsia="Cambria" w:hAnsi="Times New Roman" w:cs="Times New Roman"/>
                <w:color w:val="707070"/>
              </w:rPr>
              <w:t xml:space="preserve"> </w:t>
            </w:r>
          </w:p>
        </w:tc>
        <w:tc>
          <w:tcPr>
            <w:tcW w:w="2612" w:type="dxa"/>
            <w:vAlign w:val="center"/>
          </w:tcPr>
          <w:p w:rsidR="00C2502E" w:rsidRPr="002610A3" w:rsidRDefault="00C2502E" w:rsidP="00854C7E">
            <w:pPr>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27</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w:t>
            </w:r>
            <w:proofErr w:type="spellStart"/>
            <w:r w:rsidRPr="002610A3">
              <w:rPr>
                <w:rFonts w:ascii="Times New Roman" w:eastAsia="Cambria" w:hAnsi="Times New Roman" w:cs="Times New Roman"/>
                <w:color w:val="707070"/>
              </w:rPr>
              <w:t>july</w:t>
            </w:r>
            <w:proofErr w:type="spellEnd"/>
            <w:r w:rsidRPr="002610A3">
              <w:rPr>
                <w:rFonts w:ascii="Times New Roman" w:eastAsia="Cambria" w:hAnsi="Times New Roman" w:cs="Times New Roman"/>
                <w:color w:val="707070"/>
              </w:rPr>
              <w:t xml:space="preserve"> 2013</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hanging="90"/>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 Two weeks ISTE workshop in the title “ Engineering Mechanics” </w:t>
            </w:r>
          </w:p>
        </w:tc>
        <w:tc>
          <w:tcPr>
            <w:tcW w:w="2612" w:type="dxa"/>
            <w:vAlign w:val="center"/>
          </w:tcPr>
          <w:p w:rsidR="00C2502E" w:rsidRPr="002610A3" w:rsidRDefault="00C2502E" w:rsidP="00854C7E">
            <w:pPr>
              <w:jc w:val="both"/>
              <w:rPr>
                <w:rFonts w:ascii="Times New Roman" w:eastAsia="Cambria" w:hAnsi="Times New Roman" w:cs="Times New Roman"/>
                <w:color w:val="707070"/>
              </w:rPr>
            </w:pPr>
            <w:r w:rsidRPr="002610A3">
              <w:rPr>
                <w:rFonts w:ascii="Times New Roman" w:eastAsia="Cambria" w:hAnsi="Times New Roman" w:cs="Times New Roman"/>
                <w:color w:val="707070"/>
              </w:rPr>
              <w:t>Nov 26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to 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Dec 2013.</w:t>
            </w:r>
          </w:p>
          <w:p w:rsidR="00C2502E" w:rsidRPr="002610A3" w:rsidRDefault="00C2502E" w:rsidP="00854C7E">
            <w:pPr>
              <w:contextualSpacing/>
              <w:rPr>
                <w:rFonts w:ascii="Times New Roman" w:eastAsia="Cambria" w:hAnsi="Times New Roman" w:cs="Times New Roman"/>
                <w:color w:val="707070"/>
              </w:rPr>
            </w:pP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Three days conference at 6</w:t>
            </w:r>
            <w:r w:rsidRPr="002610A3">
              <w:rPr>
                <w:rFonts w:ascii="Times New Roman" w:eastAsia="Cambria" w:hAnsi="Times New Roman" w:cs="Times New Roman"/>
                <w:color w:val="707070"/>
                <w:vertAlign w:val="superscript"/>
              </w:rPr>
              <w:t>th</w:t>
            </w:r>
            <w:r w:rsidRPr="002610A3">
              <w:rPr>
                <w:rFonts w:ascii="Times New Roman" w:eastAsia="Cambria" w:hAnsi="Times New Roman" w:cs="Times New Roman"/>
                <w:color w:val="707070"/>
              </w:rPr>
              <w:t xml:space="preserve"> Bangalore India </w:t>
            </w:r>
            <w:proofErr w:type="spellStart"/>
            <w:r w:rsidRPr="002610A3">
              <w:rPr>
                <w:rFonts w:ascii="Times New Roman" w:eastAsia="Cambria" w:hAnsi="Times New Roman" w:cs="Times New Roman"/>
                <w:color w:val="707070"/>
              </w:rPr>
              <w:t>nano</w:t>
            </w:r>
            <w:proofErr w:type="spellEnd"/>
            <w:r w:rsidRPr="002610A3">
              <w:rPr>
                <w:rFonts w:ascii="Times New Roman" w:eastAsia="Cambria" w:hAnsi="Times New Roman" w:cs="Times New Roman"/>
                <w:color w:val="707070"/>
              </w:rPr>
              <w:t xml:space="preserve"> conference </w:t>
            </w:r>
          </w:p>
        </w:tc>
        <w:tc>
          <w:tcPr>
            <w:tcW w:w="2612" w:type="dxa"/>
            <w:vAlign w:val="center"/>
          </w:tcPr>
          <w:p w:rsidR="00C2502E" w:rsidRPr="002610A3" w:rsidRDefault="00C2502E" w:rsidP="00854C7E">
            <w:pPr>
              <w:rPr>
                <w:rFonts w:ascii="Times New Roman" w:eastAsia="Cambria" w:hAnsi="Times New Roman" w:cs="Times New Roman"/>
                <w:color w:val="707070"/>
              </w:rPr>
            </w:pPr>
            <w:r w:rsidRPr="002610A3">
              <w:rPr>
                <w:rFonts w:ascii="Times New Roman" w:eastAsia="Cambria" w:hAnsi="Times New Roman" w:cs="Times New Roman"/>
                <w:color w:val="707070"/>
              </w:rPr>
              <w:t>Dec 4-6 2013.</w:t>
            </w:r>
          </w:p>
          <w:p w:rsidR="00C2502E" w:rsidRPr="002610A3" w:rsidRDefault="00C2502E" w:rsidP="00854C7E">
            <w:pPr>
              <w:ind w:left="720"/>
              <w:contextualSpacing/>
              <w:rPr>
                <w:rFonts w:ascii="Times New Roman" w:eastAsia="Cambria" w:hAnsi="Times New Roman" w:cs="Times New Roman"/>
                <w:color w:val="707070"/>
              </w:rPr>
            </w:pP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 xml:space="preserve">ISTE Faculty </w:t>
            </w:r>
            <w:proofErr w:type="spellStart"/>
            <w:r w:rsidRPr="002610A3">
              <w:rPr>
                <w:rFonts w:ascii="Times New Roman" w:eastAsia="Cambria" w:hAnsi="Times New Roman" w:cs="Times New Roman"/>
                <w:bCs/>
                <w:color w:val="707070"/>
              </w:rPr>
              <w:t>convention,NEC</w:t>
            </w:r>
            <w:proofErr w:type="spellEnd"/>
            <w:r w:rsidRPr="002610A3">
              <w:rPr>
                <w:rFonts w:ascii="Times New Roman" w:eastAsia="Cambria" w:hAnsi="Times New Roman" w:cs="Times New Roman"/>
                <w:bCs/>
                <w:color w:val="707070"/>
              </w:rPr>
              <w:t xml:space="preserve"> </w:t>
            </w:r>
          </w:p>
          <w:p w:rsidR="00C2502E" w:rsidRPr="002610A3" w:rsidRDefault="00C2502E" w:rsidP="00854C7E">
            <w:pPr>
              <w:ind w:left="-58" w:firstLine="54"/>
              <w:contextualSpacing/>
              <w:jc w:val="both"/>
              <w:rPr>
                <w:rFonts w:ascii="Times New Roman" w:eastAsia="Cambria" w:hAnsi="Times New Roman" w:cs="Times New Roman"/>
                <w:color w:val="707070"/>
              </w:rPr>
            </w:pPr>
            <w:proofErr w:type="spellStart"/>
            <w:r w:rsidRPr="002610A3">
              <w:rPr>
                <w:rFonts w:ascii="Times New Roman" w:eastAsia="Cambria" w:hAnsi="Times New Roman" w:cs="Times New Roman"/>
                <w:bCs/>
                <w:color w:val="707070"/>
              </w:rPr>
              <w:t>Kovil</w:t>
            </w:r>
            <w:proofErr w:type="spellEnd"/>
            <w:r w:rsidRPr="002610A3">
              <w:rPr>
                <w:rFonts w:ascii="Times New Roman" w:eastAsia="Cambria" w:hAnsi="Times New Roman" w:cs="Times New Roman"/>
                <w:bCs/>
                <w:color w:val="707070"/>
              </w:rPr>
              <w:t xml:space="preserve"> </w:t>
            </w:r>
            <w:proofErr w:type="spellStart"/>
            <w:r w:rsidRPr="002610A3">
              <w:rPr>
                <w:rFonts w:ascii="Times New Roman" w:eastAsia="Cambria" w:hAnsi="Times New Roman" w:cs="Times New Roman"/>
                <w:bCs/>
                <w:color w:val="707070"/>
              </w:rPr>
              <w:t>patti</w:t>
            </w:r>
            <w:proofErr w:type="spellEnd"/>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Nov 7</w:t>
            </w:r>
            <w:r w:rsidRPr="002610A3">
              <w:rPr>
                <w:rFonts w:ascii="Times New Roman" w:eastAsia="Cambria" w:hAnsi="Times New Roman" w:cs="Times New Roman"/>
                <w:bCs/>
                <w:color w:val="707070"/>
                <w:vertAlign w:val="superscript"/>
                <w:lang w:bidi="en-US"/>
              </w:rPr>
              <w:t>th</w:t>
            </w:r>
          </w:p>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&amp; 8</w:t>
            </w:r>
            <w:r w:rsidRPr="002610A3">
              <w:rPr>
                <w:rFonts w:ascii="Times New Roman" w:eastAsia="Cambria" w:hAnsi="Times New Roman" w:cs="Times New Roman"/>
                <w:bCs/>
                <w:color w:val="707070"/>
                <w:vertAlign w:val="superscript"/>
                <w:lang w:bidi="en-US"/>
              </w:rPr>
              <w:t>th</w:t>
            </w:r>
          </w:p>
          <w:p w:rsidR="00C2502E" w:rsidRPr="002610A3" w:rsidRDefault="00C2502E" w:rsidP="00854C7E">
            <w:pPr>
              <w:rPr>
                <w:rFonts w:ascii="Times New Roman" w:eastAsia="Cambria" w:hAnsi="Times New Roman" w:cs="Times New Roman"/>
                <w:color w:val="707070"/>
              </w:rPr>
            </w:pPr>
            <w:r w:rsidRPr="002610A3">
              <w:rPr>
                <w:rFonts w:ascii="Times New Roman" w:eastAsia="Cambria" w:hAnsi="Times New Roman" w:cs="Times New Roman"/>
                <w:bCs/>
                <w:color w:val="707070"/>
                <w:lang w:bidi="en-US"/>
              </w:rPr>
              <w:t>2014</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 xml:space="preserve">FDP on How to handle </w:t>
            </w:r>
          </w:p>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Adult</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October 2014</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rPr>
                <w:rFonts w:ascii="Times New Roman" w:eastAsia="Cambria" w:hAnsi="Times New Roman" w:cs="Times New Roman"/>
                <w:bCs/>
                <w:color w:val="707070"/>
              </w:rPr>
            </w:pPr>
            <w:r w:rsidRPr="002610A3">
              <w:rPr>
                <w:rFonts w:ascii="Times New Roman" w:eastAsia="Cambria" w:hAnsi="Times New Roman" w:cs="Times New Roman"/>
                <w:bCs/>
                <w:color w:val="707070"/>
              </w:rPr>
              <w:t xml:space="preserve">Atomic energy for building </w:t>
            </w:r>
          </w:p>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a better  future &amp; exhibition on BARC technologies</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Feb. 14, 2015</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color w:val="707070"/>
              </w:rPr>
            </w:pPr>
            <w:r w:rsidRPr="002610A3">
              <w:rPr>
                <w:rFonts w:ascii="Times New Roman" w:eastAsia="Cambria" w:hAnsi="Times New Roman" w:cs="Times New Roman"/>
                <w:color w:val="707070"/>
              </w:rPr>
              <w:t xml:space="preserve">Outcome Based Education Workshop </w:t>
            </w:r>
          </w:p>
        </w:tc>
        <w:tc>
          <w:tcPr>
            <w:tcW w:w="2612" w:type="dxa"/>
            <w:vAlign w:val="center"/>
          </w:tcPr>
          <w:p w:rsidR="00C2502E" w:rsidRPr="002610A3" w:rsidRDefault="00C2502E" w:rsidP="00C2502E">
            <w:pPr>
              <w:numPr>
                <w:ilvl w:val="0"/>
                <w:numId w:val="3"/>
              </w:numPr>
              <w:spacing w:after="0" w:line="240" w:lineRule="auto"/>
              <w:contextualSpacing/>
              <w:rPr>
                <w:rFonts w:ascii="Times New Roman" w:eastAsia="Cambria" w:hAnsi="Times New Roman" w:cs="Times New Roman"/>
                <w:color w:val="707070"/>
              </w:rPr>
            </w:pPr>
            <w:r w:rsidRPr="002610A3">
              <w:rPr>
                <w:rFonts w:ascii="Times New Roman" w:eastAsia="Cambria" w:hAnsi="Times New Roman" w:cs="Times New Roman"/>
                <w:color w:val="707070"/>
              </w:rPr>
              <w:t>2.1.15,</w:t>
            </w:r>
          </w:p>
          <w:p w:rsidR="00C2502E" w:rsidRPr="002610A3" w:rsidRDefault="00C2502E" w:rsidP="00C2502E">
            <w:pPr>
              <w:numPr>
                <w:ilvl w:val="0"/>
                <w:numId w:val="3"/>
              </w:numPr>
              <w:spacing w:after="0" w:line="240" w:lineRule="auto"/>
              <w:contextualSpacing/>
              <w:rPr>
                <w:rFonts w:ascii="Times New Roman" w:eastAsia="Cambria" w:hAnsi="Times New Roman" w:cs="Times New Roman"/>
                <w:color w:val="707070"/>
              </w:rPr>
            </w:pPr>
            <w:r w:rsidRPr="002610A3">
              <w:rPr>
                <w:rFonts w:ascii="Times New Roman" w:eastAsia="Cambria" w:hAnsi="Times New Roman" w:cs="Times New Roman"/>
                <w:color w:val="707070"/>
              </w:rPr>
              <w:t>4.5.2015 and 5.5.2015</w:t>
            </w:r>
          </w:p>
          <w:p w:rsidR="00C2502E" w:rsidRPr="002610A3" w:rsidRDefault="00C2502E" w:rsidP="00C2502E">
            <w:pPr>
              <w:numPr>
                <w:ilvl w:val="0"/>
                <w:numId w:val="3"/>
              </w:numPr>
              <w:spacing w:after="0" w:line="240" w:lineRule="auto"/>
              <w:contextualSpacing/>
              <w:rPr>
                <w:rFonts w:ascii="Times New Roman" w:eastAsia="Cambria" w:hAnsi="Times New Roman" w:cs="Times New Roman"/>
                <w:color w:val="707070"/>
              </w:rPr>
            </w:pPr>
            <w:r w:rsidRPr="002610A3">
              <w:rPr>
                <w:rFonts w:ascii="Times New Roman" w:eastAsia="Cambria" w:hAnsi="Times New Roman" w:cs="Times New Roman"/>
                <w:color w:val="707070"/>
              </w:rPr>
              <w:t>14.05.2015 to 16.05.2015</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 xml:space="preserve">Two weeks workshop on environment studies </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2.6.15 to 12.6.15</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 xml:space="preserve">Two week ISTE short term training </w:t>
            </w:r>
            <w:proofErr w:type="spellStart"/>
            <w:r w:rsidRPr="002610A3">
              <w:rPr>
                <w:rFonts w:ascii="Times New Roman" w:eastAsia="Cambria" w:hAnsi="Times New Roman" w:cs="Times New Roman"/>
                <w:bCs/>
                <w:color w:val="707070"/>
              </w:rPr>
              <w:t>programme</w:t>
            </w:r>
            <w:proofErr w:type="spellEnd"/>
            <w:r w:rsidRPr="002610A3">
              <w:rPr>
                <w:rFonts w:ascii="Times New Roman" w:eastAsia="Cambria" w:hAnsi="Times New Roman" w:cs="Times New Roman"/>
                <w:bCs/>
                <w:color w:val="707070"/>
              </w:rPr>
              <w:t xml:space="preserve"> (STTP) on Engineering Physics </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08</w:t>
            </w:r>
            <w:r w:rsidRPr="002610A3">
              <w:rPr>
                <w:rFonts w:ascii="Times New Roman" w:eastAsia="Cambria" w:hAnsi="Times New Roman" w:cs="Times New Roman"/>
                <w:bCs/>
                <w:color w:val="707070"/>
                <w:vertAlign w:val="superscript"/>
                <w:lang w:bidi="en-US"/>
              </w:rPr>
              <w:t>th</w:t>
            </w:r>
            <w:r w:rsidRPr="002610A3">
              <w:rPr>
                <w:rFonts w:ascii="Times New Roman" w:eastAsia="Cambria" w:hAnsi="Times New Roman" w:cs="Times New Roman"/>
                <w:bCs/>
                <w:color w:val="707070"/>
                <w:lang w:bidi="en-US"/>
              </w:rPr>
              <w:t xml:space="preserve"> Dec to 18</w:t>
            </w:r>
            <w:r w:rsidRPr="002610A3">
              <w:rPr>
                <w:rFonts w:ascii="Times New Roman" w:eastAsia="Cambria" w:hAnsi="Times New Roman" w:cs="Times New Roman"/>
                <w:bCs/>
                <w:color w:val="707070"/>
                <w:vertAlign w:val="superscript"/>
                <w:lang w:bidi="en-US"/>
              </w:rPr>
              <w:t>th</w:t>
            </w:r>
            <w:r w:rsidRPr="002610A3">
              <w:rPr>
                <w:rFonts w:ascii="Times New Roman" w:eastAsia="Cambria" w:hAnsi="Times New Roman" w:cs="Times New Roman"/>
                <w:bCs/>
                <w:color w:val="707070"/>
                <w:lang w:bidi="en-US"/>
              </w:rPr>
              <w:t xml:space="preserve"> December 2015</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One week refresher course on Instrumental method of Analysis</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17</w:t>
            </w:r>
            <w:r w:rsidRPr="002610A3">
              <w:rPr>
                <w:rFonts w:ascii="Times New Roman" w:eastAsia="Cambria" w:hAnsi="Times New Roman" w:cs="Times New Roman"/>
                <w:bCs/>
                <w:color w:val="707070"/>
                <w:vertAlign w:val="superscript"/>
                <w:lang w:bidi="en-US"/>
              </w:rPr>
              <w:t>th</w:t>
            </w:r>
            <w:r w:rsidRPr="002610A3">
              <w:rPr>
                <w:rFonts w:ascii="Times New Roman" w:eastAsia="Cambria" w:hAnsi="Times New Roman" w:cs="Times New Roman"/>
                <w:bCs/>
                <w:color w:val="707070"/>
                <w:lang w:bidi="en-US"/>
              </w:rPr>
              <w:t xml:space="preserve"> may to 22</w:t>
            </w:r>
            <w:r w:rsidRPr="002610A3">
              <w:rPr>
                <w:rFonts w:ascii="Times New Roman" w:eastAsia="Cambria" w:hAnsi="Times New Roman" w:cs="Times New Roman"/>
                <w:bCs/>
                <w:color w:val="707070"/>
                <w:vertAlign w:val="superscript"/>
                <w:lang w:bidi="en-US"/>
              </w:rPr>
              <w:t>nd</w:t>
            </w:r>
            <w:r w:rsidRPr="002610A3">
              <w:rPr>
                <w:rFonts w:ascii="Times New Roman" w:eastAsia="Cambria" w:hAnsi="Times New Roman" w:cs="Times New Roman"/>
                <w:bCs/>
                <w:color w:val="707070"/>
                <w:lang w:bidi="en-US"/>
              </w:rPr>
              <w:t xml:space="preserve"> May 2016</w:t>
            </w:r>
          </w:p>
        </w:tc>
      </w:tr>
      <w:tr w:rsidR="00C2502E" w:rsidRPr="002610A3" w:rsidTr="00854C7E">
        <w:trPr>
          <w:jc w:val="center"/>
        </w:trPr>
        <w:tc>
          <w:tcPr>
            <w:tcW w:w="1102" w:type="dxa"/>
            <w:vAlign w:val="center"/>
          </w:tcPr>
          <w:p w:rsidR="00C2502E" w:rsidRPr="002610A3" w:rsidRDefault="00C2502E" w:rsidP="00C2502E">
            <w:pPr>
              <w:numPr>
                <w:ilvl w:val="0"/>
                <w:numId w:val="2"/>
              </w:numPr>
              <w:spacing w:after="0" w:line="240" w:lineRule="auto"/>
              <w:contextualSpacing/>
              <w:jc w:val="center"/>
              <w:rPr>
                <w:rFonts w:ascii="Times New Roman" w:eastAsia="Cambria" w:hAnsi="Times New Roman" w:cs="Times New Roman"/>
                <w:color w:val="707070"/>
              </w:rPr>
            </w:pPr>
          </w:p>
        </w:tc>
        <w:tc>
          <w:tcPr>
            <w:tcW w:w="6426" w:type="dxa"/>
            <w:vAlign w:val="center"/>
          </w:tcPr>
          <w:p w:rsidR="00C2502E" w:rsidRPr="002610A3" w:rsidRDefault="00C2502E" w:rsidP="00854C7E">
            <w:pPr>
              <w:ind w:left="-58" w:firstLine="54"/>
              <w:contextualSpacing/>
              <w:jc w:val="both"/>
              <w:rPr>
                <w:rFonts w:ascii="Times New Roman" w:eastAsia="Cambria" w:hAnsi="Times New Roman" w:cs="Times New Roman"/>
                <w:bCs/>
                <w:color w:val="707070"/>
              </w:rPr>
            </w:pPr>
            <w:r w:rsidRPr="002610A3">
              <w:rPr>
                <w:rFonts w:ascii="Times New Roman" w:eastAsia="Cambria" w:hAnsi="Times New Roman" w:cs="Times New Roman"/>
                <w:bCs/>
                <w:color w:val="707070"/>
              </w:rPr>
              <w:t>Web of Science Advanced Series</w:t>
            </w:r>
          </w:p>
        </w:tc>
        <w:tc>
          <w:tcPr>
            <w:tcW w:w="2612" w:type="dxa"/>
            <w:vAlign w:val="center"/>
          </w:tcPr>
          <w:p w:rsidR="00C2502E" w:rsidRPr="002610A3" w:rsidRDefault="00C2502E" w:rsidP="00854C7E">
            <w:pPr>
              <w:rPr>
                <w:rFonts w:ascii="Times New Roman" w:eastAsia="Cambria" w:hAnsi="Times New Roman" w:cs="Times New Roman"/>
                <w:bCs/>
                <w:color w:val="707070"/>
                <w:lang w:bidi="en-US"/>
              </w:rPr>
            </w:pPr>
            <w:r w:rsidRPr="002610A3">
              <w:rPr>
                <w:rFonts w:ascii="Times New Roman" w:eastAsia="Cambria" w:hAnsi="Times New Roman" w:cs="Times New Roman"/>
                <w:bCs/>
                <w:color w:val="707070"/>
                <w:lang w:bidi="en-US"/>
              </w:rPr>
              <w:t>October 7, 2019</w:t>
            </w:r>
          </w:p>
        </w:tc>
      </w:tr>
    </w:tbl>
    <w:p w:rsidR="00C2502E" w:rsidRPr="002610A3" w:rsidRDefault="00C2502E" w:rsidP="00C2502E">
      <w:pPr>
        <w:ind w:left="720"/>
        <w:rPr>
          <w:rFonts w:ascii="Times New Roman" w:eastAsia="Cambria" w:hAnsi="Times New Roman" w:cs="Times New Roman"/>
          <w:b/>
          <w:color w:val="707070"/>
          <w:sz w:val="28"/>
          <w:szCs w:val="28"/>
        </w:rPr>
      </w:pPr>
    </w:p>
    <w:p w:rsidR="00C2502E" w:rsidRPr="002610A3" w:rsidRDefault="00C2502E" w:rsidP="00C2502E">
      <w:pPr>
        <w:spacing w:after="0" w:line="480" w:lineRule="auto"/>
        <w:rPr>
          <w:rFonts w:ascii="Times New Roman" w:eastAsia="Calibri" w:hAnsi="Times New Roman" w:cs="Times New Roman"/>
          <w:b/>
          <w:bCs/>
          <w:color w:val="707070"/>
          <w:sz w:val="24"/>
          <w:szCs w:val="24"/>
          <w:lang w:bidi="en-US"/>
        </w:rPr>
      </w:pPr>
      <w:r w:rsidRPr="002610A3">
        <w:rPr>
          <w:rFonts w:ascii="Times New Roman" w:eastAsia="Calibri" w:hAnsi="Times New Roman" w:cs="Times New Roman"/>
          <w:b/>
          <w:bCs/>
          <w:color w:val="707070"/>
          <w:sz w:val="24"/>
          <w:szCs w:val="24"/>
          <w:u w:val="single"/>
          <w:lang w:bidi="en-US"/>
        </w:rPr>
        <w:t>Special Lectures delivered</w:t>
      </w:r>
      <w:r w:rsidRPr="002610A3">
        <w:rPr>
          <w:rFonts w:ascii="Times New Roman" w:eastAsia="Calibri" w:hAnsi="Times New Roman" w:cs="Times New Roman"/>
          <w:b/>
          <w:bCs/>
          <w:color w:val="707070"/>
          <w:sz w:val="24"/>
          <w:szCs w:val="24"/>
          <w:lang w:bidi="en-US"/>
        </w:rPr>
        <w:t>:</w:t>
      </w:r>
    </w:p>
    <w:tbl>
      <w:tblPr>
        <w:tblW w:w="8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
        <w:gridCol w:w="2478"/>
        <w:gridCol w:w="2953"/>
        <w:gridCol w:w="1895"/>
      </w:tblGrid>
      <w:tr w:rsidR="00C2502E" w:rsidRPr="002610A3" w:rsidTr="00854C7E">
        <w:trPr>
          <w:jc w:val="center"/>
        </w:trPr>
        <w:tc>
          <w:tcPr>
            <w:tcW w:w="1026" w:type="dxa"/>
            <w:vAlign w:val="center"/>
          </w:tcPr>
          <w:p w:rsidR="00C2502E" w:rsidRPr="002610A3" w:rsidRDefault="00C2502E" w:rsidP="00854C7E">
            <w:pPr>
              <w:spacing w:after="0" w:line="480" w:lineRule="auto"/>
              <w:ind w:right="-720"/>
              <w:jc w:val="both"/>
              <w:rPr>
                <w:rFonts w:ascii="Times New Roman" w:eastAsia="Times New Roman" w:hAnsi="Times New Roman" w:cs="Times New Roman"/>
                <w:b/>
                <w:bCs/>
                <w:color w:val="707070"/>
                <w:sz w:val="24"/>
                <w:szCs w:val="24"/>
              </w:rPr>
            </w:pPr>
            <w:proofErr w:type="spellStart"/>
            <w:r w:rsidRPr="002610A3">
              <w:rPr>
                <w:rFonts w:ascii="Times New Roman" w:eastAsia="Times New Roman" w:hAnsi="Times New Roman" w:cs="Times New Roman"/>
                <w:b/>
                <w:bCs/>
                <w:color w:val="707070"/>
                <w:sz w:val="24"/>
                <w:szCs w:val="24"/>
              </w:rPr>
              <w:t>S.No</w:t>
            </w:r>
            <w:proofErr w:type="spellEnd"/>
          </w:p>
        </w:tc>
        <w:tc>
          <w:tcPr>
            <w:tcW w:w="2478" w:type="dxa"/>
            <w:vAlign w:val="center"/>
          </w:tcPr>
          <w:p w:rsidR="00C2502E" w:rsidRPr="002610A3" w:rsidRDefault="00C2502E" w:rsidP="00854C7E">
            <w:pPr>
              <w:spacing w:after="0" w:line="480" w:lineRule="auto"/>
              <w:ind w:right="-720"/>
              <w:jc w:val="center"/>
              <w:rPr>
                <w:rFonts w:ascii="Times New Roman" w:eastAsia="Times New Roman" w:hAnsi="Times New Roman" w:cs="Times New Roman"/>
                <w:b/>
                <w:bCs/>
                <w:color w:val="707070"/>
                <w:sz w:val="24"/>
                <w:szCs w:val="24"/>
              </w:rPr>
            </w:pPr>
            <w:r w:rsidRPr="002610A3">
              <w:rPr>
                <w:rFonts w:ascii="Times New Roman" w:eastAsia="Times New Roman" w:hAnsi="Times New Roman" w:cs="Times New Roman"/>
                <w:b/>
                <w:bCs/>
                <w:color w:val="707070"/>
                <w:sz w:val="24"/>
                <w:szCs w:val="24"/>
              </w:rPr>
              <w:t>Topic delivered</w:t>
            </w:r>
          </w:p>
        </w:tc>
        <w:tc>
          <w:tcPr>
            <w:tcW w:w="2953" w:type="dxa"/>
            <w:vAlign w:val="center"/>
          </w:tcPr>
          <w:p w:rsidR="00C2502E" w:rsidRPr="002610A3" w:rsidRDefault="00C2502E" w:rsidP="00854C7E">
            <w:pPr>
              <w:spacing w:after="0" w:line="480" w:lineRule="auto"/>
              <w:ind w:right="-720"/>
              <w:jc w:val="center"/>
              <w:rPr>
                <w:rFonts w:ascii="Times New Roman" w:eastAsia="Times New Roman" w:hAnsi="Times New Roman" w:cs="Times New Roman"/>
                <w:b/>
                <w:bCs/>
                <w:color w:val="707070"/>
                <w:sz w:val="24"/>
                <w:szCs w:val="24"/>
              </w:rPr>
            </w:pPr>
            <w:proofErr w:type="spellStart"/>
            <w:r w:rsidRPr="002610A3">
              <w:rPr>
                <w:rFonts w:ascii="Times New Roman" w:eastAsia="Times New Roman" w:hAnsi="Times New Roman" w:cs="Times New Roman"/>
                <w:b/>
                <w:bCs/>
                <w:color w:val="707070"/>
                <w:sz w:val="24"/>
                <w:szCs w:val="24"/>
              </w:rPr>
              <w:t>Organiser</w:t>
            </w:r>
            <w:proofErr w:type="spellEnd"/>
            <w:r w:rsidRPr="002610A3">
              <w:rPr>
                <w:rFonts w:ascii="Times New Roman" w:eastAsia="Times New Roman" w:hAnsi="Times New Roman" w:cs="Times New Roman"/>
                <w:b/>
                <w:bCs/>
                <w:color w:val="707070"/>
                <w:sz w:val="24"/>
                <w:szCs w:val="24"/>
              </w:rPr>
              <w:t xml:space="preserve"> &amp;Venue</w:t>
            </w:r>
          </w:p>
        </w:tc>
        <w:tc>
          <w:tcPr>
            <w:tcW w:w="1895" w:type="dxa"/>
            <w:vAlign w:val="center"/>
          </w:tcPr>
          <w:p w:rsidR="00C2502E" w:rsidRPr="002610A3" w:rsidRDefault="00C2502E" w:rsidP="00854C7E">
            <w:pPr>
              <w:spacing w:after="0" w:line="480" w:lineRule="auto"/>
              <w:ind w:right="-720"/>
              <w:jc w:val="center"/>
              <w:rPr>
                <w:rFonts w:ascii="Times New Roman" w:eastAsia="Times New Roman" w:hAnsi="Times New Roman" w:cs="Times New Roman"/>
                <w:b/>
                <w:bCs/>
                <w:color w:val="707070"/>
                <w:sz w:val="24"/>
                <w:szCs w:val="24"/>
              </w:rPr>
            </w:pPr>
            <w:r w:rsidRPr="002610A3">
              <w:rPr>
                <w:rFonts w:ascii="Times New Roman" w:eastAsia="Times New Roman" w:hAnsi="Times New Roman" w:cs="Times New Roman"/>
                <w:b/>
                <w:bCs/>
                <w:color w:val="707070"/>
                <w:sz w:val="24"/>
                <w:szCs w:val="24"/>
              </w:rPr>
              <w:t>Date</w:t>
            </w:r>
          </w:p>
        </w:tc>
      </w:tr>
      <w:tr w:rsidR="00C2502E" w:rsidRPr="002610A3" w:rsidTr="00854C7E">
        <w:trPr>
          <w:jc w:val="center"/>
        </w:trPr>
        <w:tc>
          <w:tcPr>
            <w:tcW w:w="1026"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1.</w:t>
            </w:r>
          </w:p>
        </w:tc>
        <w:tc>
          <w:tcPr>
            <w:tcW w:w="2478"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e-content preparation</w:t>
            </w:r>
          </w:p>
        </w:tc>
        <w:tc>
          <w:tcPr>
            <w:tcW w:w="2953"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B. Ed ,PMU</w:t>
            </w:r>
          </w:p>
        </w:tc>
        <w:tc>
          <w:tcPr>
            <w:tcW w:w="1895"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t>August</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lastRenderedPageBreak/>
              <w:t>month, 2014</w:t>
            </w:r>
          </w:p>
        </w:tc>
      </w:tr>
      <w:tr w:rsidR="00C2502E" w:rsidRPr="002610A3" w:rsidTr="00854C7E">
        <w:trPr>
          <w:jc w:val="center"/>
        </w:trPr>
        <w:tc>
          <w:tcPr>
            <w:tcW w:w="1026"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lastRenderedPageBreak/>
              <w:t>2.</w:t>
            </w:r>
          </w:p>
        </w:tc>
        <w:tc>
          <w:tcPr>
            <w:tcW w:w="2478"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Nobel Prize 2014 in</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Physics</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p>
        </w:tc>
        <w:tc>
          <w:tcPr>
            <w:tcW w:w="2953"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Department of Physics</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&amp;Chemistry</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proofErr w:type="spellStart"/>
            <w:r w:rsidRPr="002610A3">
              <w:rPr>
                <w:rFonts w:ascii="Times New Roman" w:eastAsia="Times New Roman" w:hAnsi="Times New Roman" w:cs="Times New Roman"/>
                <w:bCs/>
                <w:color w:val="707070"/>
                <w:sz w:val="24"/>
                <w:szCs w:val="24"/>
              </w:rPr>
              <w:t>Valluvar</w:t>
            </w:r>
            <w:proofErr w:type="spellEnd"/>
            <w:r w:rsidRPr="002610A3">
              <w:rPr>
                <w:rFonts w:ascii="Times New Roman" w:eastAsia="Times New Roman" w:hAnsi="Times New Roman" w:cs="Times New Roman"/>
                <w:bCs/>
                <w:color w:val="707070"/>
                <w:sz w:val="24"/>
                <w:szCs w:val="24"/>
              </w:rPr>
              <w:t xml:space="preserve"> Hall</w:t>
            </w:r>
          </w:p>
        </w:tc>
        <w:tc>
          <w:tcPr>
            <w:tcW w:w="1895"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t>October</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t>18, 2014</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p>
        </w:tc>
      </w:tr>
      <w:tr w:rsidR="00C2502E" w:rsidRPr="002610A3" w:rsidTr="00854C7E">
        <w:trPr>
          <w:jc w:val="center"/>
        </w:trPr>
        <w:tc>
          <w:tcPr>
            <w:tcW w:w="1026"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3.</w:t>
            </w:r>
          </w:p>
        </w:tc>
        <w:tc>
          <w:tcPr>
            <w:tcW w:w="2478"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t>Journal publications</w:t>
            </w:r>
          </w:p>
        </w:tc>
        <w:tc>
          <w:tcPr>
            <w:tcW w:w="2953" w:type="dxa"/>
            <w:vAlign w:val="center"/>
          </w:tcPr>
          <w:p w:rsidR="00C2502E" w:rsidRPr="002610A3" w:rsidRDefault="00C2502E" w:rsidP="00854C7E">
            <w:pPr>
              <w:spacing w:after="0" w:line="480" w:lineRule="auto"/>
              <w:contextualSpacing/>
              <w:rPr>
                <w:rFonts w:ascii="Calibri" w:eastAsia="Calibri" w:hAnsi="Calibri" w:cs="Times New Roman"/>
                <w:bCs/>
                <w:color w:val="707070"/>
                <w:sz w:val="24"/>
                <w:szCs w:val="24"/>
                <w:lang w:bidi="en-US"/>
              </w:rPr>
            </w:pPr>
            <w:r w:rsidRPr="002610A3">
              <w:rPr>
                <w:rFonts w:ascii="Calibri" w:eastAsia="Calibri" w:hAnsi="Calibri" w:cs="Times New Roman"/>
                <w:bCs/>
                <w:color w:val="707070"/>
                <w:sz w:val="24"/>
                <w:szCs w:val="24"/>
                <w:lang w:bidi="en-US"/>
              </w:rPr>
              <w:t xml:space="preserve">Faculty development </w:t>
            </w:r>
            <w:proofErr w:type="spellStart"/>
            <w:r w:rsidRPr="002610A3">
              <w:rPr>
                <w:rFonts w:ascii="Calibri" w:eastAsia="Calibri" w:hAnsi="Calibri" w:cs="Times New Roman"/>
                <w:bCs/>
                <w:color w:val="707070"/>
                <w:sz w:val="24"/>
                <w:szCs w:val="24"/>
                <w:lang w:bidi="en-US"/>
              </w:rPr>
              <w:t>programme</w:t>
            </w:r>
            <w:proofErr w:type="spellEnd"/>
            <w:r w:rsidRPr="002610A3">
              <w:rPr>
                <w:rFonts w:ascii="Calibri" w:eastAsia="Calibri" w:hAnsi="Calibri" w:cs="Times New Roman"/>
                <w:bCs/>
                <w:color w:val="707070"/>
                <w:sz w:val="24"/>
                <w:szCs w:val="24"/>
                <w:lang w:bidi="en-US"/>
              </w:rPr>
              <w:t xml:space="preserve"> , PMU</w:t>
            </w:r>
          </w:p>
        </w:tc>
        <w:tc>
          <w:tcPr>
            <w:tcW w:w="1895" w:type="dxa"/>
            <w:vAlign w:val="center"/>
          </w:tcPr>
          <w:p w:rsidR="00C2502E" w:rsidRPr="002610A3" w:rsidRDefault="00C2502E" w:rsidP="00854C7E">
            <w:pPr>
              <w:spacing w:after="0" w:line="480" w:lineRule="auto"/>
              <w:contextualSpacing/>
              <w:rPr>
                <w:rFonts w:ascii="Calibri" w:eastAsia="Calibri" w:hAnsi="Calibri" w:cs="Times New Roman"/>
                <w:bCs/>
                <w:color w:val="707070"/>
                <w:sz w:val="24"/>
                <w:szCs w:val="24"/>
                <w:lang w:bidi="en-US"/>
              </w:rPr>
            </w:pPr>
            <w:r w:rsidRPr="002610A3">
              <w:rPr>
                <w:rFonts w:ascii="Calibri" w:eastAsia="Calibri" w:hAnsi="Calibri" w:cs="Times New Roman"/>
                <w:bCs/>
                <w:color w:val="707070"/>
                <w:sz w:val="24"/>
                <w:szCs w:val="24"/>
                <w:lang w:bidi="en-US"/>
              </w:rPr>
              <w:t>Dec 23, 2014</w:t>
            </w:r>
          </w:p>
        </w:tc>
      </w:tr>
      <w:tr w:rsidR="00C2502E" w:rsidRPr="002610A3" w:rsidTr="00854C7E">
        <w:trPr>
          <w:jc w:val="center"/>
        </w:trPr>
        <w:tc>
          <w:tcPr>
            <w:tcW w:w="1026"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rPr>
              <w:t>4.</w:t>
            </w:r>
          </w:p>
        </w:tc>
        <w:tc>
          <w:tcPr>
            <w:tcW w:w="2478" w:type="dxa"/>
            <w:vAlign w:val="center"/>
          </w:tcPr>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lang w:bidi="en-US"/>
              </w:rPr>
            </w:pPr>
            <w:r w:rsidRPr="002610A3">
              <w:rPr>
                <w:rFonts w:ascii="Times New Roman" w:eastAsia="Times New Roman" w:hAnsi="Times New Roman" w:cs="Times New Roman"/>
                <w:bCs/>
                <w:color w:val="707070"/>
                <w:sz w:val="24"/>
                <w:szCs w:val="24"/>
                <w:lang w:bidi="en-US"/>
              </w:rPr>
              <w:t>Role of Youth in</w:t>
            </w:r>
          </w:p>
          <w:p w:rsidR="00C2502E" w:rsidRPr="002610A3" w:rsidRDefault="00C2502E" w:rsidP="00854C7E">
            <w:pPr>
              <w:spacing w:after="0" w:line="480" w:lineRule="auto"/>
              <w:ind w:right="-720"/>
              <w:rPr>
                <w:rFonts w:ascii="Times New Roman" w:eastAsia="Times New Roman" w:hAnsi="Times New Roman" w:cs="Times New Roman"/>
                <w:bCs/>
                <w:color w:val="707070"/>
                <w:sz w:val="24"/>
                <w:szCs w:val="24"/>
              </w:rPr>
            </w:pPr>
            <w:r w:rsidRPr="002610A3">
              <w:rPr>
                <w:rFonts w:ascii="Times New Roman" w:eastAsia="Times New Roman" w:hAnsi="Times New Roman" w:cs="Times New Roman"/>
                <w:bCs/>
                <w:color w:val="707070"/>
                <w:sz w:val="24"/>
                <w:szCs w:val="24"/>
                <w:lang w:bidi="en-US"/>
              </w:rPr>
              <w:t>Research</w:t>
            </w:r>
          </w:p>
        </w:tc>
        <w:tc>
          <w:tcPr>
            <w:tcW w:w="2953" w:type="dxa"/>
            <w:vAlign w:val="center"/>
          </w:tcPr>
          <w:p w:rsidR="00C2502E" w:rsidRPr="002610A3" w:rsidRDefault="00C2502E" w:rsidP="00854C7E">
            <w:pPr>
              <w:spacing w:after="0" w:line="480" w:lineRule="auto"/>
              <w:contextualSpacing/>
              <w:rPr>
                <w:rFonts w:ascii="Calibri" w:eastAsia="Calibri" w:hAnsi="Calibri" w:cs="Times New Roman"/>
                <w:bCs/>
                <w:color w:val="707070"/>
                <w:sz w:val="24"/>
                <w:szCs w:val="24"/>
                <w:lang w:bidi="en-US"/>
              </w:rPr>
            </w:pPr>
            <w:proofErr w:type="spellStart"/>
            <w:r w:rsidRPr="002610A3">
              <w:rPr>
                <w:rFonts w:ascii="Calibri" w:eastAsia="Calibri" w:hAnsi="Calibri" w:cs="Times New Roman"/>
                <w:bCs/>
                <w:color w:val="707070"/>
                <w:sz w:val="24"/>
                <w:szCs w:val="24"/>
                <w:lang w:bidi="en-US"/>
              </w:rPr>
              <w:t>Kundhavai</w:t>
            </w:r>
            <w:proofErr w:type="spellEnd"/>
            <w:r w:rsidRPr="002610A3">
              <w:rPr>
                <w:rFonts w:ascii="Calibri" w:eastAsia="Calibri" w:hAnsi="Calibri" w:cs="Times New Roman"/>
                <w:bCs/>
                <w:color w:val="707070"/>
                <w:sz w:val="24"/>
                <w:szCs w:val="24"/>
                <w:lang w:bidi="en-US"/>
              </w:rPr>
              <w:t xml:space="preserve"> </w:t>
            </w:r>
            <w:proofErr w:type="spellStart"/>
            <w:r w:rsidRPr="002610A3">
              <w:rPr>
                <w:rFonts w:ascii="Calibri" w:eastAsia="Calibri" w:hAnsi="Calibri" w:cs="Times New Roman"/>
                <w:bCs/>
                <w:color w:val="707070"/>
                <w:sz w:val="24"/>
                <w:szCs w:val="24"/>
                <w:lang w:bidi="en-US"/>
              </w:rPr>
              <w:t>Naachiyar</w:t>
            </w:r>
            <w:proofErr w:type="spellEnd"/>
            <w:r w:rsidRPr="002610A3">
              <w:rPr>
                <w:rFonts w:ascii="Calibri" w:eastAsia="Calibri" w:hAnsi="Calibri" w:cs="Times New Roman"/>
                <w:bCs/>
                <w:color w:val="707070"/>
                <w:sz w:val="24"/>
                <w:szCs w:val="24"/>
                <w:lang w:bidi="en-US"/>
              </w:rPr>
              <w:t xml:space="preserve"> Govt. college, </w:t>
            </w:r>
            <w:proofErr w:type="spellStart"/>
            <w:r w:rsidRPr="002610A3">
              <w:rPr>
                <w:rFonts w:ascii="Calibri" w:eastAsia="Calibri" w:hAnsi="Calibri" w:cs="Times New Roman"/>
                <w:bCs/>
                <w:color w:val="707070"/>
                <w:sz w:val="24"/>
                <w:szCs w:val="24"/>
                <w:lang w:bidi="en-US"/>
              </w:rPr>
              <w:t>Thanjavur</w:t>
            </w:r>
            <w:proofErr w:type="spellEnd"/>
          </w:p>
        </w:tc>
        <w:tc>
          <w:tcPr>
            <w:tcW w:w="1895" w:type="dxa"/>
            <w:vAlign w:val="center"/>
          </w:tcPr>
          <w:p w:rsidR="00C2502E" w:rsidRPr="002610A3" w:rsidRDefault="00C2502E" w:rsidP="00854C7E">
            <w:pPr>
              <w:spacing w:after="0" w:line="480" w:lineRule="auto"/>
              <w:contextualSpacing/>
              <w:rPr>
                <w:rFonts w:ascii="Calibri" w:eastAsia="Calibri" w:hAnsi="Calibri" w:cs="Times New Roman"/>
                <w:bCs/>
                <w:color w:val="707070"/>
                <w:sz w:val="24"/>
                <w:szCs w:val="24"/>
                <w:lang w:bidi="en-US"/>
              </w:rPr>
            </w:pPr>
            <w:r w:rsidRPr="002610A3">
              <w:rPr>
                <w:rFonts w:ascii="Calibri" w:eastAsia="Calibri" w:hAnsi="Calibri" w:cs="Times New Roman"/>
                <w:bCs/>
                <w:color w:val="707070"/>
                <w:sz w:val="24"/>
                <w:szCs w:val="24"/>
                <w:lang w:bidi="en-US"/>
              </w:rPr>
              <w:t>Feb.23, 2015</w:t>
            </w:r>
          </w:p>
        </w:tc>
      </w:tr>
    </w:tbl>
    <w:p w:rsidR="00C2502E" w:rsidRDefault="00C2502E" w:rsidP="00C2502E">
      <w:pPr>
        <w:spacing w:after="0" w:line="480" w:lineRule="auto"/>
        <w:rPr>
          <w:rFonts w:ascii="Times New Roman" w:eastAsia="Calibri" w:hAnsi="Times New Roman" w:cs="Times New Roman"/>
          <w:b/>
          <w:color w:val="707070"/>
          <w:sz w:val="24"/>
          <w:szCs w:val="24"/>
          <w:lang w:bidi="en-US"/>
        </w:rPr>
      </w:pPr>
    </w:p>
    <w:p w:rsidR="00C2502E" w:rsidRPr="002610A3" w:rsidRDefault="00C2502E" w:rsidP="00C2502E">
      <w:pPr>
        <w:spacing w:after="0" w:line="480" w:lineRule="auto"/>
        <w:rPr>
          <w:rFonts w:ascii="Times New Roman" w:eastAsia="Calibri" w:hAnsi="Times New Roman" w:cs="Times New Roman"/>
          <w:color w:val="707070"/>
          <w:sz w:val="24"/>
          <w:szCs w:val="24"/>
          <w:lang w:bidi="en-US"/>
        </w:rPr>
      </w:pPr>
      <w:r w:rsidRPr="002610A3">
        <w:rPr>
          <w:rFonts w:ascii="Times New Roman" w:eastAsia="Calibri" w:hAnsi="Times New Roman" w:cs="Times New Roman"/>
          <w:b/>
          <w:color w:val="707070"/>
          <w:sz w:val="24"/>
          <w:szCs w:val="24"/>
          <w:lang w:bidi="en-US"/>
        </w:rPr>
        <w:t xml:space="preserve">Research Laboratory / Industry </w:t>
      </w:r>
      <w:proofErr w:type="gramStart"/>
      <w:r w:rsidRPr="002610A3">
        <w:rPr>
          <w:rFonts w:ascii="Times New Roman" w:eastAsia="Calibri" w:hAnsi="Times New Roman" w:cs="Times New Roman"/>
          <w:b/>
          <w:color w:val="707070"/>
          <w:sz w:val="24"/>
          <w:szCs w:val="24"/>
          <w:lang w:bidi="en-US"/>
        </w:rPr>
        <w:t>visited</w:t>
      </w:r>
      <w:r w:rsidRPr="002610A3">
        <w:rPr>
          <w:rFonts w:ascii="Times New Roman" w:eastAsia="Calibri" w:hAnsi="Times New Roman" w:cs="Times New Roman"/>
          <w:color w:val="707070"/>
          <w:sz w:val="24"/>
          <w:szCs w:val="24"/>
          <w:lang w:bidi="en-US"/>
        </w:rPr>
        <w:t xml:space="preserve"> :</w:t>
      </w:r>
      <w:proofErr w:type="gramEnd"/>
    </w:p>
    <w:tbl>
      <w:tblPr>
        <w:tblStyle w:val="TableGrid1"/>
        <w:tblW w:w="0" w:type="auto"/>
        <w:tblLook w:val="04A0"/>
      </w:tblPr>
      <w:tblGrid>
        <w:gridCol w:w="1070"/>
        <w:gridCol w:w="2198"/>
        <w:gridCol w:w="3722"/>
        <w:gridCol w:w="2252"/>
      </w:tblGrid>
      <w:tr w:rsidR="00C2502E" w:rsidRPr="002610A3" w:rsidTr="00854C7E">
        <w:tc>
          <w:tcPr>
            <w:tcW w:w="817" w:type="dxa"/>
          </w:tcPr>
          <w:p w:rsidR="00C2502E" w:rsidRPr="002610A3" w:rsidRDefault="00C2502E" w:rsidP="00854C7E">
            <w:pPr>
              <w:spacing w:line="480" w:lineRule="auto"/>
              <w:jc w:val="center"/>
              <w:rPr>
                <w:rFonts w:ascii="Times New Roman" w:eastAsia="Calibri" w:hAnsi="Times New Roman" w:cs="Times New Roman"/>
                <w:b/>
                <w:sz w:val="24"/>
                <w:szCs w:val="24"/>
              </w:rPr>
            </w:pPr>
            <w:r w:rsidRPr="002610A3">
              <w:rPr>
                <w:rFonts w:ascii="Times New Roman" w:eastAsia="Calibri" w:hAnsi="Times New Roman" w:cs="Times New Roman"/>
                <w:b/>
                <w:sz w:val="24"/>
                <w:szCs w:val="24"/>
              </w:rPr>
              <w:t>SNO</w:t>
            </w:r>
          </w:p>
        </w:tc>
        <w:tc>
          <w:tcPr>
            <w:tcW w:w="2249" w:type="dxa"/>
          </w:tcPr>
          <w:p w:rsidR="00C2502E" w:rsidRPr="002610A3" w:rsidRDefault="00C2502E" w:rsidP="00854C7E">
            <w:pPr>
              <w:spacing w:line="480" w:lineRule="auto"/>
              <w:jc w:val="center"/>
              <w:rPr>
                <w:rFonts w:ascii="Times New Roman" w:eastAsia="Calibri" w:hAnsi="Times New Roman" w:cs="Times New Roman"/>
                <w:b/>
                <w:sz w:val="24"/>
                <w:szCs w:val="24"/>
              </w:rPr>
            </w:pPr>
            <w:r w:rsidRPr="002610A3">
              <w:rPr>
                <w:rFonts w:ascii="Times New Roman" w:eastAsia="Calibri" w:hAnsi="Times New Roman" w:cs="Times New Roman"/>
                <w:b/>
                <w:sz w:val="24"/>
                <w:szCs w:val="24"/>
              </w:rPr>
              <w:t>Organization</w:t>
            </w:r>
          </w:p>
        </w:tc>
        <w:tc>
          <w:tcPr>
            <w:tcW w:w="4116" w:type="dxa"/>
          </w:tcPr>
          <w:p w:rsidR="00C2502E" w:rsidRPr="002610A3" w:rsidRDefault="00C2502E" w:rsidP="00854C7E">
            <w:pPr>
              <w:spacing w:line="480" w:lineRule="auto"/>
              <w:jc w:val="center"/>
              <w:rPr>
                <w:rFonts w:ascii="Times New Roman" w:eastAsia="Calibri" w:hAnsi="Times New Roman" w:cs="Times New Roman"/>
                <w:b/>
                <w:sz w:val="24"/>
                <w:szCs w:val="24"/>
              </w:rPr>
            </w:pPr>
            <w:r w:rsidRPr="002610A3">
              <w:rPr>
                <w:rFonts w:ascii="Times New Roman" w:eastAsia="Calibri" w:hAnsi="Times New Roman" w:cs="Times New Roman"/>
                <w:b/>
                <w:sz w:val="24"/>
                <w:szCs w:val="24"/>
              </w:rPr>
              <w:t>Purpose</w:t>
            </w:r>
          </w:p>
        </w:tc>
        <w:tc>
          <w:tcPr>
            <w:tcW w:w="2394" w:type="dxa"/>
          </w:tcPr>
          <w:p w:rsidR="00C2502E" w:rsidRPr="002610A3" w:rsidRDefault="00C2502E" w:rsidP="00854C7E">
            <w:pPr>
              <w:spacing w:line="480" w:lineRule="auto"/>
              <w:jc w:val="center"/>
              <w:rPr>
                <w:rFonts w:ascii="Times New Roman" w:eastAsia="Calibri" w:hAnsi="Times New Roman" w:cs="Times New Roman"/>
                <w:b/>
                <w:sz w:val="24"/>
                <w:szCs w:val="24"/>
              </w:rPr>
            </w:pPr>
            <w:r w:rsidRPr="002610A3">
              <w:rPr>
                <w:rFonts w:ascii="Times New Roman" w:eastAsia="Calibri" w:hAnsi="Times New Roman" w:cs="Times New Roman"/>
                <w:b/>
                <w:sz w:val="24"/>
                <w:szCs w:val="24"/>
              </w:rPr>
              <w:t>Duration</w:t>
            </w:r>
          </w:p>
        </w:tc>
      </w:tr>
      <w:tr w:rsidR="00C2502E" w:rsidRPr="002610A3" w:rsidTr="00854C7E">
        <w:tc>
          <w:tcPr>
            <w:tcW w:w="817"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 xml:space="preserve">1. </w:t>
            </w:r>
          </w:p>
        </w:tc>
        <w:tc>
          <w:tcPr>
            <w:tcW w:w="2249"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IISC , Bangalore</w:t>
            </w:r>
          </w:p>
        </w:tc>
        <w:tc>
          <w:tcPr>
            <w:tcW w:w="4116"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Visit to shock wave laboratory &amp; Aerospace division</w:t>
            </w:r>
          </w:p>
        </w:tc>
        <w:tc>
          <w:tcPr>
            <w:tcW w:w="2394"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2days  ,2012</w:t>
            </w:r>
          </w:p>
        </w:tc>
      </w:tr>
      <w:tr w:rsidR="00C2502E" w:rsidRPr="002610A3" w:rsidTr="00854C7E">
        <w:tc>
          <w:tcPr>
            <w:tcW w:w="817"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2.</w:t>
            </w:r>
          </w:p>
        </w:tc>
        <w:tc>
          <w:tcPr>
            <w:tcW w:w="2249"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ISRO, Trivandrum</w:t>
            </w:r>
          </w:p>
        </w:tc>
        <w:tc>
          <w:tcPr>
            <w:tcW w:w="4116"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RESPOND project discussion</w:t>
            </w:r>
          </w:p>
        </w:tc>
        <w:tc>
          <w:tcPr>
            <w:tcW w:w="2394"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2 days ,2013</w:t>
            </w:r>
          </w:p>
        </w:tc>
      </w:tr>
      <w:tr w:rsidR="00C2502E" w:rsidRPr="002610A3" w:rsidTr="00854C7E">
        <w:tc>
          <w:tcPr>
            <w:tcW w:w="817"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3.</w:t>
            </w:r>
          </w:p>
        </w:tc>
        <w:tc>
          <w:tcPr>
            <w:tcW w:w="2249"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 xml:space="preserve">IGCAR </w:t>
            </w:r>
            <w:proofErr w:type="spellStart"/>
            <w:r w:rsidRPr="002610A3">
              <w:rPr>
                <w:rFonts w:ascii="Times New Roman" w:eastAsia="Calibri" w:hAnsi="Times New Roman" w:cs="Times New Roman"/>
                <w:sz w:val="24"/>
                <w:szCs w:val="24"/>
              </w:rPr>
              <w:t>Kalpakkam</w:t>
            </w:r>
            <w:proofErr w:type="spellEnd"/>
          </w:p>
        </w:tc>
        <w:tc>
          <w:tcPr>
            <w:tcW w:w="4116"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Theme meeting of Plutonium</w:t>
            </w:r>
          </w:p>
        </w:tc>
        <w:tc>
          <w:tcPr>
            <w:tcW w:w="2394"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2 days, 2013</w:t>
            </w:r>
          </w:p>
        </w:tc>
      </w:tr>
      <w:tr w:rsidR="00C2502E" w:rsidRPr="002610A3" w:rsidTr="00854C7E">
        <w:tc>
          <w:tcPr>
            <w:tcW w:w="817"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4.</w:t>
            </w:r>
          </w:p>
        </w:tc>
        <w:tc>
          <w:tcPr>
            <w:tcW w:w="2249" w:type="dxa"/>
          </w:tcPr>
          <w:p w:rsidR="00C2502E" w:rsidRPr="002610A3" w:rsidRDefault="00C2502E" w:rsidP="00854C7E">
            <w:pPr>
              <w:spacing w:line="480" w:lineRule="auto"/>
              <w:rPr>
                <w:rFonts w:ascii="Times New Roman" w:eastAsia="Calibri" w:hAnsi="Times New Roman" w:cs="Times New Roman"/>
                <w:sz w:val="24"/>
                <w:szCs w:val="24"/>
              </w:rPr>
            </w:pPr>
            <w:proofErr w:type="spellStart"/>
            <w:r w:rsidRPr="002610A3">
              <w:rPr>
                <w:rFonts w:ascii="Times New Roman" w:eastAsia="Calibri" w:hAnsi="Times New Roman" w:cs="Times New Roman"/>
                <w:sz w:val="24"/>
                <w:szCs w:val="24"/>
              </w:rPr>
              <w:t>Kudankulam</w:t>
            </w:r>
            <w:proofErr w:type="spellEnd"/>
          </w:p>
        </w:tc>
        <w:tc>
          <w:tcPr>
            <w:tcW w:w="4116"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Nuclear plant visit</w:t>
            </w:r>
          </w:p>
        </w:tc>
        <w:tc>
          <w:tcPr>
            <w:tcW w:w="2394" w:type="dxa"/>
          </w:tcPr>
          <w:p w:rsidR="00C2502E" w:rsidRPr="002610A3" w:rsidRDefault="00C2502E" w:rsidP="00854C7E">
            <w:pPr>
              <w:spacing w:line="480" w:lineRule="auto"/>
              <w:rPr>
                <w:rFonts w:ascii="Times New Roman" w:eastAsia="Calibri" w:hAnsi="Times New Roman" w:cs="Times New Roman"/>
                <w:sz w:val="24"/>
                <w:szCs w:val="24"/>
              </w:rPr>
            </w:pPr>
            <w:r w:rsidRPr="002610A3">
              <w:rPr>
                <w:rFonts w:ascii="Times New Roman" w:eastAsia="Calibri" w:hAnsi="Times New Roman" w:cs="Times New Roman"/>
                <w:sz w:val="24"/>
                <w:szCs w:val="24"/>
              </w:rPr>
              <w:t>1 day , 2014</w:t>
            </w:r>
          </w:p>
        </w:tc>
      </w:tr>
      <w:tr w:rsidR="00C2502E" w:rsidRPr="002610A3" w:rsidTr="00854C7E">
        <w:tc>
          <w:tcPr>
            <w:tcW w:w="817" w:type="dxa"/>
          </w:tcPr>
          <w:p w:rsidR="00C2502E" w:rsidRPr="002610A3" w:rsidRDefault="00C2502E" w:rsidP="00854C7E">
            <w:pPr>
              <w:rPr>
                <w:rFonts w:ascii="Times New Roman" w:eastAsia="Calibri" w:hAnsi="Times New Roman" w:cs="Times New Roman"/>
                <w:sz w:val="24"/>
                <w:szCs w:val="24"/>
              </w:rPr>
            </w:pPr>
            <w:r w:rsidRPr="002610A3">
              <w:rPr>
                <w:rFonts w:ascii="Times New Roman" w:eastAsia="Calibri" w:hAnsi="Times New Roman" w:cs="Times New Roman"/>
                <w:sz w:val="24"/>
                <w:szCs w:val="24"/>
              </w:rPr>
              <w:t>5.</w:t>
            </w:r>
          </w:p>
        </w:tc>
        <w:tc>
          <w:tcPr>
            <w:tcW w:w="2249" w:type="dxa"/>
          </w:tcPr>
          <w:p w:rsidR="00C2502E" w:rsidRPr="002610A3" w:rsidRDefault="00C2502E" w:rsidP="00854C7E">
            <w:pPr>
              <w:rPr>
                <w:rFonts w:ascii="Times New Roman" w:eastAsia="Calibri" w:hAnsi="Times New Roman" w:cs="Times New Roman"/>
                <w:sz w:val="24"/>
                <w:szCs w:val="24"/>
              </w:rPr>
            </w:pPr>
            <w:r w:rsidRPr="002610A3">
              <w:rPr>
                <w:rFonts w:ascii="Times New Roman" w:eastAsia="Calibri" w:hAnsi="Times New Roman" w:cs="Times New Roman"/>
                <w:sz w:val="24"/>
                <w:szCs w:val="24"/>
              </w:rPr>
              <w:t xml:space="preserve">Madras university </w:t>
            </w:r>
          </w:p>
        </w:tc>
        <w:tc>
          <w:tcPr>
            <w:tcW w:w="4116" w:type="dxa"/>
          </w:tcPr>
          <w:p w:rsidR="00C2502E" w:rsidRPr="002610A3" w:rsidRDefault="00C2502E" w:rsidP="00854C7E">
            <w:pPr>
              <w:rPr>
                <w:rFonts w:ascii="Times New Roman" w:eastAsia="Calibri" w:hAnsi="Times New Roman" w:cs="Times New Roman"/>
                <w:sz w:val="24"/>
                <w:szCs w:val="24"/>
              </w:rPr>
            </w:pPr>
            <w:r w:rsidRPr="002610A3">
              <w:rPr>
                <w:rFonts w:ascii="Times New Roman" w:eastAsia="Calibri" w:hAnsi="Times New Roman" w:cs="Times New Roman"/>
                <w:sz w:val="24"/>
                <w:szCs w:val="24"/>
              </w:rPr>
              <w:t xml:space="preserve">Training on Molecular docking studies </w:t>
            </w:r>
          </w:p>
        </w:tc>
        <w:tc>
          <w:tcPr>
            <w:tcW w:w="2394" w:type="dxa"/>
          </w:tcPr>
          <w:p w:rsidR="00C2502E" w:rsidRPr="002610A3" w:rsidRDefault="00C2502E" w:rsidP="00854C7E">
            <w:pPr>
              <w:rPr>
                <w:rFonts w:ascii="Times New Roman" w:eastAsia="Calibri" w:hAnsi="Times New Roman" w:cs="Times New Roman"/>
                <w:sz w:val="24"/>
                <w:szCs w:val="24"/>
              </w:rPr>
            </w:pPr>
            <w:r w:rsidRPr="002610A3">
              <w:rPr>
                <w:rFonts w:ascii="Times New Roman" w:eastAsia="Calibri" w:hAnsi="Times New Roman" w:cs="Times New Roman"/>
                <w:sz w:val="24"/>
                <w:szCs w:val="24"/>
              </w:rPr>
              <w:t>5 days Aug 2015.</w:t>
            </w:r>
          </w:p>
        </w:tc>
      </w:tr>
    </w:tbl>
    <w:p w:rsidR="00C2502E" w:rsidRPr="002610A3" w:rsidRDefault="00C2502E" w:rsidP="00C2502E">
      <w:pPr>
        <w:ind w:left="720"/>
        <w:rPr>
          <w:rFonts w:ascii="Times New Roman" w:eastAsia="Cambria" w:hAnsi="Times New Roman" w:cs="Times New Roman"/>
          <w:b/>
          <w:color w:val="707070"/>
          <w:sz w:val="28"/>
          <w:szCs w:val="28"/>
        </w:rPr>
      </w:pPr>
    </w:p>
    <w:p w:rsidR="000A37A0" w:rsidRDefault="000A37A0"/>
    <w:sectPr w:rsidR="000A37A0" w:rsidSect="00C250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Unicode MS"/>
    <w:panose1 w:val="00000000000000000000"/>
    <w:charset w:val="81"/>
    <w:family w:val="auto"/>
    <w:notTrueType/>
    <w:pitch w:val="default"/>
    <w:sig w:usb0="00000001" w:usb1="09060000" w:usb2="00000010" w:usb3="00000000" w:csb0="00080000"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ANAVIL-Avvaiyar">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9703"/>
      <w:docPartObj>
        <w:docPartGallery w:val="Page Numbers (Bottom of Page)"/>
        <w:docPartUnique/>
      </w:docPartObj>
    </w:sdtPr>
    <w:sdtEndPr/>
    <w:sdtContent>
      <w:p w:rsidR="004D19E6" w:rsidRDefault="00DF3762">
        <w:pPr>
          <w:pStyle w:val="Footer"/>
          <w:jc w:val="center"/>
        </w:pPr>
        <w:r>
          <w:fldChar w:fldCharType="begin"/>
        </w:r>
        <w:r>
          <w:instrText xml:space="preserve"> PAGE   \* MERGEFORMAT </w:instrText>
        </w:r>
        <w:r>
          <w:fldChar w:fldCharType="separate"/>
        </w:r>
        <w:r w:rsidR="00C2502E">
          <w:rPr>
            <w:noProof/>
          </w:rPr>
          <w:t>12</w:t>
        </w:r>
        <w:r>
          <w:fldChar w:fldCharType="end"/>
        </w:r>
      </w:p>
    </w:sdtContent>
  </w:sdt>
  <w:p w:rsidR="004D19E6" w:rsidRDefault="00DF376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4942"/>
    <w:multiLevelType w:val="hybridMultilevel"/>
    <w:tmpl w:val="3DD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162C"/>
    <w:multiLevelType w:val="hybridMultilevel"/>
    <w:tmpl w:val="A09C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545637"/>
    <w:multiLevelType w:val="hybridMultilevel"/>
    <w:tmpl w:val="660AEA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C2502E"/>
    <w:rsid w:val="000A37A0"/>
    <w:rsid w:val="00C2502E"/>
    <w:rsid w:val="00DF376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2E"/>
    <w:pPr>
      <w:spacing w:after="120" w:line="288" w:lineRule="auto"/>
      <w:ind w:left="360"/>
    </w:pPr>
    <w:rPr>
      <w:color w:val="4F81BD" w:themeColor="accent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C2502E"/>
    <w:pPr>
      <w:spacing w:after="0" w:line="240" w:lineRule="auto"/>
    </w:pPr>
  </w:style>
  <w:style w:type="character" w:customStyle="1" w:styleId="FooterChar">
    <w:name w:val="Footer Char"/>
    <w:basedOn w:val="DefaultParagraphFont"/>
    <w:link w:val="Footer"/>
    <w:uiPriority w:val="99"/>
    <w:rsid w:val="00C2502E"/>
    <w:rPr>
      <w:color w:val="4F81BD" w:themeColor="accent1"/>
      <w:lang w:val="en-US" w:eastAsia="ja-JP"/>
    </w:rPr>
  </w:style>
  <w:style w:type="table" w:customStyle="1" w:styleId="TableGrid1">
    <w:name w:val="Table Grid1"/>
    <w:basedOn w:val="TableNormal"/>
    <w:next w:val="TableGrid"/>
    <w:uiPriority w:val="59"/>
    <w:rsid w:val="00C2502E"/>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C2502E"/>
    <w:pPr>
      <w:spacing w:after="0" w:line="240" w:lineRule="auto"/>
      <w:ind w:left="360"/>
    </w:pPr>
    <w:rPr>
      <w:color w:val="4F81BD" w:themeColor="accent1"/>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5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02E"/>
    <w:rPr>
      <w:rFonts w:ascii="Tahoma" w:hAnsi="Tahoma" w:cs="Tahoma"/>
      <w:color w:val="4F81BD" w:themeColor="accent1"/>
      <w:sz w:val="16"/>
      <w:szCs w:val="16"/>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1950</Words>
  <Characters>11116</Characters>
  <Application>Microsoft Office Word</Application>
  <DocSecurity>0</DocSecurity>
  <Lines>92</Lines>
  <Paragraphs>26</Paragraphs>
  <ScaleCrop>false</ScaleCrop>
  <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2020-09-21T07:05:00Z</dcterms:created>
  <dcterms:modified xsi:type="dcterms:W3CDTF">2020-09-21T07:11:00Z</dcterms:modified>
</cp:coreProperties>
</file>